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5397" w14:textId="77777777" w:rsidR="0029753D" w:rsidRPr="0029753D" w:rsidRDefault="0029753D" w:rsidP="0029753D">
      <w:pPr>
        <w:spacing w:after="24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Ogłoszenie nr 562188-N-2019 z dnia 2019-06-17 r. </w:t>
      </w:r>
    </w:p>
    <w:p w14:paraId="6CC07808" w14:textId="77777777" w:rsidR="0029753D" w:rsidRPr="0029753D" w:rsidRDefault="0029753D" w:rsidP="0029753D">
      <w:pPr>
        <w:spacing w:after="0" w:line="240" w:lineRule="auto"/>
        <w:jc w:val="center"/>
        <w:rPr>
          <w:rFonts w:ascii="Tahoma" w:eastAsia="Times New Roman" w:hAnsi="Tahoma" w:cs="Tahoma"/>
          <w:sz w:val="18"/>
          <w:szCs w:val="18"/>
          <w:lang w:eastAsia="pl-PL"/>
        </w:rPr>
      </w:pPr>
      <w:r w:rsidRPr="0029753D">
        <w:rPr>
          <w:rFonts w:ascii="Tahoma" w:eastAsia="Times New Roman" w:hAnsi="Tahoma" w:cs="Tahoma"/>
          <w:sz w:val="18"/>
          <w:szCs w:val="18"/>
          <w:lang w:eastAsia="pl-PL"/>
        </w:rPr>
        <w:t>Wielospecjalistyczny Szpital - Samodzielny Publiczny Zespół Opieki Zdrowotnej w Zgorzelcu: PRZEBUDOWA ZDEGRADOWANEGO, ADMINISTRACYJNEGO BUDYNKU BIUROWEGO NA PRZYCHODNIĘ LEKARSKĄ PRZY ULICY WOLNOŚCI 20E W OLSZYNIE (II)</w:t>
      </w:r>
      <w:r w:rsidRPr="0029753D">
        <w:rPr>
          <w:rFonts w:ascii="Tahoma" w:eastAsia="Times New Roman" w:hAnsi="Tahoma" w:cs="Tahoma"/>
          <w:sz w:val="18"/>
          <w:szCs w:val="18"/>
          <w:lang w:eastAsia="pl-PL"/>
        </w:rPr>
        <w:br/>
        <w:t xml:space="preserve">OGŁOSZENIE O ZAMÓWIENIU - Roboty budowlane </w:t>
      </w:r>
    </w:p>
    <w:p w14:paraId="2EC9C33E"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Zamieszczanie ogłoszenia:</w:t>
      </w:r>
      <w:r w:rsidRPr="0029753D">
        <w:rPr>
          <w:rFonts w:ascii="Tahoma" w:eastAsia="Times New Roman" w:hAnsi="Tahoma" w:cs="Tahoma"/>
          <w:sz w:val="18"/>
          <w:szCs w:val="18"/>
          <w:lang w:eastAsia="pl-PL"/>
        </w:rPr>
        <w:t xml:space="preserve"> Zamieszczanie obowiązkowe </w:t>
      </w:r>
    </w:p>
    <w:p w14:paraId="0D53F094"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Ogłoszenie dotyczy:</w:t>
      </w:r>
      <w:r w:rsidRPr="0029753D">
        <w:rPr>
          <w:rFonts w:ascii="Tahoma" w:eastAsia="Times New Roman" w:hAnsi="Tahoma" w:cs="Tahoma"/>
          <w:sz w:val="18"/>
          <w:szCs w:val="18"/>
          <w:lang w:eastAsia="pl-PL"/>
        </w:rPr>
        <w:t xml:space="preserve"> Zamówienia publicznego </w:t>
      </w:r>
    </w:p>
    <w:p w14:paraId="68410314"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Zamówienie dotyczy projektu lub programu współfinansowanego ze środków Unii Europejskiej </w:t>
      </w:r>
    </w:p>
    <w:p w14:paraId="212001A4"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Tak </w:t>
      </w:r>
    </w:p>
    <w:p w14:paraId="63EBAF37"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Nazwa projektu lub programu</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t xml:space="preserve">Regionalne Centrum Opieki Koordynowanej - Rozwój opieki koordynowanej i środowiskowej przez inwestycje w POZ i AOS w powiatach bolesławieckim, lubańskim, lwóweckim, jeleniogórskim i zgorzeleckim do 2018 roku” realizowanego na podstawie dokumentacji konkursowej dla Regionalnego Programu Operacyjnego Województwa Dolnośląskiego 2014-2020 Osi Priorytetowej 6. Infrastruktura spójności społecznej 6.2 Inwestycje w infrastrukturę zdrowotną - konkurs horyzontalny (POZ i AOS – opieka koordynowana) RPDS.06.02.00-02-0042/16 </w:t>
      </w:r>
    </w:p>
    <w:p w14:paraId="63ADCB7D"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D645394"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p>
    <w:p w14:paraId="2CE70E16"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29753D">
        <w:rPr>
          <w:rFonts w:ascii="Tahoma" w:eastAsia="Times New Roman" w:hAnsi="Tahoma" w:cs="Tahoma"/>
          <w:sz w:val="18"/>
          <w:szCs w:val="18"/>
          <w:lang w:eastAsia="pl-PL"/>
        </w:rPr>
        <w:t>Pzp</w:t>
      </w:r>
      <w:proofErr w:type="spellEnd"/>
      <w:r w:rsidRPr="0029753D">
        <w:rPr>
          <w:rFonts w:ascii="Tahoma" w:eastAsia="Times New Roman" w:hAnsi="Tahoma" w:cs="Tahoma"/>
          <w:sz w:val="18"/>
          <w:szCs w:val="18"/>
          <w:lang w:eastAsia="pl-PL"/>
        </w:rPr>
        <w:t xml:space="preserve">, nie mniejszy niż 30%, osób zatrudnionych przez zakłady pracy chronionej lub wykonawców albo ich jednostki (w %) </w:t>
      </w:r>
      <w:r w:rsidRPr="0029753D">
        <w:rPr>
          <w:rFonts w:ascii="Tahoma" w:eastAsia="Times New Roman" w:hAnsi="Tahoma" w:cs="Tahoma"/>
          <w:sz w:val="18"/>
          <w:szCs w:val="18"/>
          <w:lang w:eastAsia="pl-PL"/>
        </w:rPr>
        <w:br/>
      </w:r>
    </w:p>
    <w:p w14:paraId="37143A1C"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u w:val="single"/>
          <w:lang w:eastAsia="pl-PL"/>
        </w:rPr>
        <w:t>SEKCJA I: ZAMAWIAJĄCY</w:t>
      </w:r>
      <w:r w:rsidRPr="0029753D">
        <w:rPr>
          <w:rFonts w:ascii="Tahoma" w:eastAsia="Times New Roman" w:hAnsi="Tahoma" w:cs="Tahoma"/>
          <w:sz w:val="18"/>
          <w:szCs w:val="18"/>
          <w:lang w:eastAsia="pl-PL"/>
        </w:rPr>
        <w:t xml:space="preserve"> </w:t>
      </w:r>
    </w:p>
    <w:p w14:paraId="1E060F07"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Postępowanie przeprowadza centralny zamawiający </w:t>
      </w:r>
    </w:p>
    <w:p w14:paraId="697B44A0"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p>
    <w:p w14:paraId="39049A19"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Postępowanie przeprowadza podmiot, któremu zamawiający powierzył/powierzyli przeprowadzenie postępowania </w:t>
      </w:r>
    </w:p>
    <w:p w14:paraId="0098811C"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p>
    <w:p w14:paraId="759DC258"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Informacje na temat podmiotu któremu zamawiający powierzył/powierzyli prowadzenie postępowania:</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Postępowanie jest przeprowadzane wspólnie przez zamawiających</w:t>
      </w:r>
      <w:r w:rsidRPr="0029753D">
        <w:rPr>
          <w:rFonts w:ascii="Tahoma" w:eastAsia="Times New Roman" w:hAnsi="Tahoma" w:cs="Tahoma"/>
          <w:sz w:val="18"/>
          <w:szCs w:val="18"/>
          <w:lang w:eastAsia="pl-PL"/>
        </w:rPr>
        <w:t xml:space="preserve"> </w:t>
      </w:r>
    </w:p>
    <w:p w14:paraId="4035AC7F"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p>
    <w:p w14:paraId="6627532F"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Postępowanie jest przeprowadzane wspólnie z zamawiającymi z innych państw członkowskich Unii Europejskiej </w:t>
      </w:r>
    </w:p>
    <w:p w14:paraId="0DAF241E"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p>
    <w:p w14:paraId="130957E9"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Informacje dodatkowe:</w:t>
      </w:r>
      <w:r w:rsidRPr="0029753D">
        <w:rPr>
          <w:rFonts w:ascii="Tahoma" w:eastAsia="Times New Roman" w:hAnsi="Tahoma" w:cs="Tahoma"/>
          <w:sz w:val="18"/>
          <w:szCs w:val="18"/>
          <w:lang w:eastAsia="pl-PL"/>
        </w:rPr>
        <w:t xml:space="preserve"> </w:t>
      </w:r>
    </w:p>
    <w:p w14:paraId="687E4448"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 1) NAZWA I ADRES: </w:t>
      </w:r>
      <w:r w:rsidRPr="0029753D">
        <w:rPr>
          <w:rFonts w:ascii="Tahoma" w:eastAsia="Times New Roman" w:hAnsi="Tahoma" w:cs="Tahoma"/>
          <w:sz w:val="18"/>
          <w:szCs w:val="18"/>
          <w:lang w:eastAsia="pl-PL"/>
        </w:rPr>
        <w:t xml:space="preserve">Wielospecjalistyczny Szpital - Samodzielny Publiczny Zespół Opieki Zdrowotnej w Zgorzelcu, krajowy numer identyfikacyjny 23116144800000, ul. ul. Lubańska  11-12 , 59-900  Zgorzelec, woj. dolnośląskie, państwo Polska, tel. 757 722 858, , e-mail zam.publ@spzoz.zgorzelec.pl, , faks 757 722 858. </w:t>
      </w:r>
      <w:r w:rsidRPr="0029753D">
        <w:rPr>
          <w:rFonts w:ascii="Tahoma" w:eastAsia="Times New Roman" w:hAnsi="Tahoma" w:cs="Tahoma"/>
          <w:sz w:val="18"/>
          <w:szCs w:val="18"/>
          <w:lang w:eastAsia="pl-PL"/>
        </w:rPr>
        <w:br/>
        <w:t xml:space="preserve">Adres strony internetowej (URL): http://www.spzoz.zgorzelec.pl </w:t>
      </w:r>
      <w:r w:rsidRPr="0029753D">
        <w:rPr>
          <w:rFonts w:ascii="Tahoma" w:eastAsia="Times New Roman" w:hAnsi="Tahoma" w:cs="Tahoma"/>
          <w:sz w:val="18"/>
          <w:szCs w:val="18"/>
          <w:lang w:eastAsia="pl-PL"/>
        </w:rPr>
        <w:br/>
        <w:t xml:space="preserve">Adres profilu nabywcy: </w:t>
      </w:r>
      <w:r w:rsidRPr="0029753D">
        <w:rPr>
          <w:rFonts w:ascii="Tahoma" w:eastAsia="Times New Roman" w:hAnsi="Tahoma" w:cs="Tahoma"/>
          <w:sz w:val="18"/>
          <w:szCs w:val="18"/>
          <w:lang w:eastAsia="pl-PL"/>
        </w:rPr>
        <w:br/>
        <w:t xml:space="preserve">Adres strony internetowej pod którym można uzyskać dostęp do narzędzi i urządzeń lub formatów plików, które nie są ogólnie dostępne </w:t>
      </w:r>
    </w:p>
    <w:p w14:paraId="4F0E78AA"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 2) RODZAJ ZAMAWIAJĄCEGO: </w:t>
      </w:r>
      <w:r w:rsidRPr="0029753D">
        <w:rPr>
          <w:rFonts w:ascii="Tahoma" w:eastAsia="Times New Roman" w:hAnsi="Tahoma" w:cs="Tahoma"/>
          <w:sz w:val="18"/>
          <w:szCs w:val="18"/>
          <w:lang w:eastAsia="pl-PL"/>
        </w:rPr>
        <w:t xml:space="preserve">Podmiot prawa publicznego </w:t>
      </w:r>
      <w:r w:rsidRPr="0029753D">
        <w:rPr>
          <w:rFonts w:ascii="Tahoma" w:eastAsia="Times New Roman" w:hAnsi="Tahoma" w:cs="Tahoma"/>
          <w:sz w:val="18"/>
          <w:szCs w:val="18"/>
          <w:lang w:eastAsia="pl-PL"/>
        </w:rPr>
        <w:br/>
      </w:r>
    </w:p>
    <w:p w14:paraId="7937EAEB"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I.3) WSPÓLNE UDZIELANIE ZAMÓWIENIA </w:t>
      </w:r>
      <w:r w:rsidRPr="0029753D">
        <w:rPr>
          <w:rFonts w:ascii="Tahoma" w:eastAsia="Times New Roman" w:hAnsi="Tahoma" w:cs="Tahoma"/>
          <w:b/>
          <w:bCs/>
          <w:i/>
          <w:iCs/>
          <w:sz w:val="18"/>
          <w:szCs w:val="18"/>
          <w:lang w:eastAsia="pl-PL"/>
        </w:rPr>
        <w:t>(jeżeli dotyczy)</w:t>
      </w:r>
      <w:r w:rsidRPr="0029753D">
        <w:rPr>
          <w:rFonts w:ascii="Tahoma" w:eastAsia="Times New Roman" w:hAnsi="Tahoma" w:cs="Tahoma"/>
          <w:b/>
          <w:bCs/>
          <w:sz w:val="18"/>
          <w:szCs w:val="18"/>
          <w:lang w:eastAsia="pl-PL"/>
        </w:rPr>
        <w:t xml:space="preserve">: </w:t>
      </w:r>
    </w:p>
    <w:p w14:paraId="713C3F6A"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753D">
        <w:rPr>
          <w:rFonts w:ascii="Tahoma" w:eastAsia="Times New Roman" w:hAnsi="Tahoma" w:cs="Tahoma"/>
          <w:sz w:val="18"/>
          <w:szCs w:val="18"/>
          <w:lang w:eastAsia="pl-PL"/>
        </w:rPr>
        <w:br/>
      </w:r>
    </w:p>
    <w:p w14:paraId="2F59C410"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lastRenderedPageBreak/>
        <w:t xml:space="preserve">I.4) KOMUNIKACJA: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Nieograniczony, pełny i bezpośredni dostęp do dokumentów z postępowania można uzyskać pod adresem (URL)</w:t>
      </w:r>
      <w:r w:rsidRPr="0029753D">
        <w:rPr>
          <w:rFonts w:ascii="Tahoma" w:eastAsia="Times New Roman" w:hAnsi="Tahoma" w:cs="Tahoma"/>
          <w:sz w:val="18"/>
          <w:szCs w:val="18"/>
          <w:lang w:eastAsia="pl-PL"/>
        </w:rPr>
        <w:t xml:space="preserve"> </w:t>
      </w:r>
    </w:p>
    <w:p w14:paraId="21C36BB6"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Tak </w:t>
      </w:r>
      <w:r w:rsidRPr="0029753D">
        <w:rPr>
          <w:rFonts w:ascii="Tahoma" w:eastAsia="Times New Roman" w:hAnsi="Tahoma" w:cs="Tahoma"/>
          <w:sz w:val="18"/>
          <w:szCs w:val="18"/>
          <w:lang w:eastAsia="pl-PL"/>
        </w:rPr>
        <w:br/>
        <w:t xml:space="preserve">http://www.spzoz.zgorzelec.pl/ </w:t>
      </w:r>
    </w:p>
    <w:p w14:paraId="6107ED0C"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Adres strony internetowej, na której zamieszczona będzie specyfikacja istotnych warunków zamówienia </w:t>
      </w:r>
    </w:p>
    <w:p w14:paraId="081DCD97"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Tak </w:t>
      </w:r>
      <w:r w:rsidRPr="0029753D">
        <w:rPr>
          <w:rFonts w:ascii="Tahoma" w:eastAsia="Times New Roman" w:hAnsi="Tahoma" w:cs="Tahoma"/>
          <w:sz w:val="18"/>
          <w:szCs w:val="18"/>
          <w:lang w:eastAsia="pl-PL"/>
        </w:rPr>
        <w:br/>
        <w:t xml:space="preserve">www.spzoz.zgorzelec.pl </w:t>
      </w:r>
    </w:p>
    <w:p w14:paraId="7A64C05E"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Dostęp do dokumentów z postępowania jest ograniczony - więcej informacji można uzyskać pod adresem </w:t>
      </w:r>
    </w:p>
    <w:p w14:paraId="0634BDEE"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r w:rsidRPr="0029753D">
        <w:rPr>
          <w:rFonts w:ascii="Tahoma" w:eastAsia="Times New Roman" w:hAnsi="Tahoma" w:cs="Tahoma"/>
          <w:sz w:val="18"/>
          <w:szCs w:val="18"/>
          <w:lang w:eastAsia="pl-PL"/>
        </w:rPr>
        <w:br/>
      </w:r>
    </w:p>
    <w:p w14:paraId="3066F69B"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Oferty lub wnioski o dopuszczenie do udziału w postępowaniu należy przesyłać:</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Elektronicznie</w:t>
      </w:r>
      <w:r w:rsidRPr="0029753D">
        <w:rPr>
          <w:rFonts w:ascii="Tahoma" w:eastAsia="Times New Roman" w:hAnsi="Tahoma" w:cs="Tahoma"/>
          <w:sz w:val="18"/>
          <w:szCs w:val="18"/>
          <w:lang w:eastAsia="pl-PL"/>
        </w:rPr>
        <w:t xml:space="preserve"> </w:t>
      </w:r>
    </w:p>
    <w:p w14:paraId="790F530D"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r w:rsidRPr="0029753D">
        <w:rPr>
          <w:rFonts w:ascii="Tahoma" w:eastAsia="Times New Roman" w:hAnsi="Tahoma" w:cs="Tahoma"/>
          <w:sz w:val="18"/>
          <w:szCs w:val="18"/>
          <w:lang w:eastAsia="pl-PL"/>
        </w:rPr>
        <w:br/>
        <w:t xml:space="preserve">adres </w:t>
      </w:r>
      <w:r w:rsidRPr="0029753D">
        <w:rPr>
          <w:rFonts w:ascii="Tahoma" w:eastAsia="Times New Roman" w:hAnsi="Tahoma" w:cs="Tahoma"/>
          <w:sz w:val="18"/>
          <w:szCs w:val="18"/>
          <w:lang w:eastAsia="pl-PL"/>
        </w:rPr>
        <w:br/>
      </w:r>
    </w:p>
    <w:p w14:paraId="5BF20325" w14:textId="77777777" w:rsidR="0029753D" w:rsidRPr="0029753D" w:rsidRDefault="0029753D" w:rsidP="0029753D">
      <w:pPr>
        <w:spacing w:after="0" w:line="240" w:lineRule="auto"/>
        <w:rPr>
          <w:rFonts w:ascii="Tahoma" w:eastAsia="Times New Roman" w:hAnsi="Tahoma" w:cs="Tahoma"/>
          <w:sz w:val="18"/>
          <w:szCs w:val="18"/>
          <w:lang w:eastAsia="pl-PL"/>
        </w:rPr>
      </w:pPr>
    </w:p>
    <w:p w14:paraId="6E6F9228"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Dopuszczone jest przesłanie ofert lub wniosków o dopuszczenie do udziału w postępowaniu w inny sposób:</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t xml:space="preserve">Nie </w:t>
      </w:r>
      <w:r w:rsidRPr="0029753D">
        <w:rPr>
          <w:rFonts w:ascii="Tahoma" w:eastAsia="Times New Roman" w:hAnsi="Tahoma" w:cs="Tahoma"/>
          <w:sz w:val="18"/>
          <w:szCs w:val="18"/>
          <w:lang w:eastAsia="pl-PL"/>
        </w:rPr>
        <w:br/>
        <w:t xml:space="preserve">Inny sposób: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Wymagane jest przesłanie ofert lub wniosków o dopuszczenie do udziału w postępowaniu w inny sposób:</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t xml:space="preserve">Tak </w:t>
      </w:r>
      <w:r w:rsidRPr="0029753D">
        <w:rPr>
          <w:rFonts w:ascii="Tahoma" w:eastAsia="Times New Roman" w:hAnsi="Tahoma" w:cs="Tahoma"/>
          <w:sz w:val="18"/>
          <w:szCs w:val="18"/>
          <w:lang w:eastAsia="pl-PL"/>
        </w:rPr>
        <w:br/>
        <w:t xml:space="preserve">Inny sposób: </w:t>
      </w:r>
      <w:r w:rsidRPr="0029753D">
        <w:rPr>
          <w:rFonts w:ascii="Tahoma" w:eastAsia="Times New Roman" w:hAnsi="Tahoma" w:cs="Tahoma"/>
          <w:sz w:val="18"/>
          <w:szCs w:val="18"/>
          <w:lang w:eastAsia="pl-PL"/>
        </w:rPr>
        <w:br/>
        <w:t xml:space="preserve">pisemnie </w:t>
      </w:r>
      <w:r w:rsidRPr="0029753D">
        <w:rPr>
          <w:rFonts w:ascii="Tahoma" w:eastAsia="Times New Roman" w:hAnsi="Tahoma" w:cs="Tahoma"/>
          <w:sz w:val="18"/>
          <w:szCs w:val="18"/>
          <w:lang w:eastAsia="pl-PL"/>
        </w:rPr>
        <w:br/>
        <w:t xml:space="preserve">Adres: </w:t>
      </w:r>
      <w:r w:rsidRPr="0029753D">
        <w:rPr>
          <w:rFonts w:ascii="Tahoma" w:eastAsia="Times New Roman" w:hAnsi="Tahoma" w:cs="Tahoma"/>
          <w:sz w:val="18"/>
          <w:szCs w:val="18"/>
          <w:lang w:eastAsia="pl-PL"/>
        </w:rPr>
        <w:br/>
        <w:t xml:space="preserve">WS-SPZOZ w Zgorzelcu, Dział Zamówień Publicznych i Zaopatrzenia, pokój 13-14, 59-900 Zgorzelec, ul. Lubańska 11-12 </w:t>
      </w:r>
    </w:p>
    <w:p w14:paraId="49470211"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Komunikacja elektroniczna wymaga korzystania z narzędzi i urządzeń lub formatów plików, które nie są ogólnie dostępne</w:t>
      </w:r>
      <w:r w:rsidRPr="0029753D">
        <w:rPr>
          <w:rFonts w:ascii="Tahoma" w:eastAsia="Times New Roman" w:hAnsi="Tahoma" w:cs="Tahoma"/>
          <w:sz w:val="18"/>
          <w:szCs w:val="18"/>
          <w:lang w:eastAsia="pl-PL"/>
        </w:rPr>
        <w:t xml:space="preserve"> </w:t>
      </w:r>
    </w:p>
    <w:p w14:paraId="442711A1"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r w:rsidRPr="0029753D">
        <w:rPr>
          <w:rFonts w:ascii="Tahoma" w:eastAsia="Times New Roman" w:hAnsi="Tahoma" w:cs="Tahoma"/>
          <w:sz w:val="18"/>
          <w:szCs w:val="18"/>
          <w:lang w:eastAsia="pl-PL"/>
        </w:rPr>
        <w:br/>
        <w:t xml:space="preserve">Nieograniczony, pełny, bezpośredni i bezpłatny dostęp do tych narzędzi można uzyskać pod adresem: (URL) </w:t>
      </w:r>
      <w:r w:rsidRPr="0029753D">
        <w:rPr>
          <w:rFonts w:ascii="Tahoma" w:eastAsia="Times New Roman" w:hAnsi="Tahoma" w:cs="Tahoma"/>
          <w:sz w:val="18"/>
          <w:szCs w:val="18"/>
          <w:lang w:eastAsia="pl-PL"/>
        </w:rPr>
        <w:br/>
      </w:r>
    </w:p>
    <w:p w14:paraId="29DC23F5"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u w:val="single"/>
          <w:lang w:eastAsia="pl-PL"/>
        </w:rPr>
        <w:t xml:space="preserve">SEKCJA II: PRZEDMIOT ZAMÓWIENIA </w:t>
      </w:r>
    </w:p>
    <w:p w14:paraId="7D5C3901"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II.1) Nazwa nadana zamówieniu przez zamawiającego: </w:t>
      </w:r>
      <w:r w:rsidRPr="0029753D">
        <w:rPr>
          <w:rFonts w:ascii="Tahoma" w:eastAsia="Times New Roman" w:hAnsi="Tahoma" w:cs="Tahoma"/>
          <w:sz w:val="18"/>
          <w:szCs w:val="18"/>
          <w:lang w:eastAsia="pl-PL"/>
        </w:rPr>
        <w:t xml:space="preserve">PRZEBUDOWA ZDEGRADOWANEGO, ADMINISTRACYJNEGO BUDYNKU BIUROWEGO NA PRZYCHODNIĘ LEKARSKĄ PRZY ULICY WOLNOŚCI 20E W OLSZYNIE (II)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Numer referencyjny: </w:t>
      </w:r>
      <w:r w:rsidRPr="0029753D">
        <w:rPr>
          <w:rFonts w:ascii="Tahoma" w:eastAsia="Times New Roman" w:hAnsi="Tahoma" w:cs="Tahoma"/>
          <w:sz w:val="18"/>
          <w:szCs w:val="18"/>
          <w:lang w:eastAsia="pl-PL"/>
        </w:rPr>
        <w:t xml:space="preserve">27/ZP/2019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Przed wszczęciem postępowania o udzielenie zamówienia przeprowadzono dialog techniczny </w:t>
      </w:r>
    </w:p>
    <w:p w14:paraId="5603D4BF" w14:textId="77777777" w:rsidR="0029753D" w:rsidRPr="0029753D" w:rsidRDefault="0029753D" w:rsidP="0029753D">
      <w:pPr>
        <w:spacing w:after="0" w:line="240" w:lineRule="auto"/>
        <w:jc w:val="both"/>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p>
    <w:p w14:paraId="6C05871D"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II.2) Rodzaj zamówienia: </w:t>
      </w:r>
      <w:r w:rsidRPr="0029753D">
        <w:rPr>
          <w:rFonts w:ascii="Tahoma" w:eastAsia="Times New Roman" w:hAnsi="Tahoma" w:cs="Tahoma"/>
          <w:sz w:val="18"/>
          <w:szCs w:val="18"/>
          <w:lang w:eastAsia="pl-PL"/>
        </w:rPr>
        <w:t xml:space="preserve">Roboty budowlane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II.3) Informacja o możliwości składania ofert częściowych</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t xml:space="preserve">Zamówienie podzielone jest na części: </w:t>
      </w:r>
    </w:p>
    <w:p w14:paraId="2B1D5AAC"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Oferty lub wnioski o dopuszczenie do udziału w postępowaniu można składać w odniesieniu do:</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p>
    <w:p w14:paraId="202C4B22"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Zamawiający zastrzega sobie prawo do udzielenia łącznie następujących części lub grup części:</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Maksymalna liczba części zamówienia, na które może zostać udzielone zamówienie jednemu wykonawcy:</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II.4) Krótki opis przedmiotu zamówienia </w:t>
      </w:r>
      <w:r w:rsidRPr="0029753D">
        <w:rPr>
          <w:rFonts w:ascii="Tahoma" w:eastAsia="Times New Roman" w:hAnsi="Tahoma" w:cs="Tahoma"/>
          <w:i/>
          <w:iCs/>
          <w:sz w:val="18"/>
          <w:szCs w:val="18"/>
          <w:lang w:eastAsia="pl-PL"/>
        </w:rPr>
        <w:t xml:space="preserve">(wielkość, zakres, rodzaj i ilość dostaw, usług lub robót </w:t>
      </w:r>
      <w:r w:rsidRPr="0029753D">
        <w:rPr>
          <w:rFonts w:ascii="Tahoma" w:eastAsia="Times New Roman" w:hAnsi="Tahoma" w:cs="Tahoma"/>
          <w:i/>
          <w:iCs/>
          <w:sz w:val="18"/>
          <w:szCs w:val="18"/>
          <w:lang w:eastAsia="pl-PL"/>
        </w:rPr>
        <w:lastRenderedPageBreak/>
        <w:t>budowlanych lub określenie zapotrzebowania i wymagań )</w:t>
      </w:r>
      <w:r w:rsidRPr="0029753D">
        <w:rPr>
          <w:rFonts w:ascii="Tahoma" w:eastAsia="Times New Roman" w:hAnsi="Tahoma" w:cs="Tahoma"/>
          <w:b/>
          <w:bCs/>
          <w:sz w:val="18"/>
          <w:szCs w:val="18"/>
          <w:lang w:eastAsia="pl-PL"/>
        </w:rPr>
        <w:t xml:space="preserve"> a w przypadku partnerstwa innowacyjnego - określenie zapotrzebowania na innowacyjny produkt, usługę lub roboty budowlane: </w:t>
      </w:r>
      <w:r w:rsidRPr="0029753D">
        <w:rPr>
          <w:rFonts w:ascii="Tahoma" w:eastAsia="Times New Roman" w:hAnsi="Tahoma" w:cs="Tahoma"/>
          <w:sz w:val="18"/>
          <w:szCs w:val="18"/>
          <w:lang w:eastAsia="pl-PL"/>
        </w:rPr>
        <w:t xml:space="preserve">Przedmiotem niniejszego zamówienia jest wykonanie przebudowy zdegradowanego, administracyjnego budynku biurowego na przychodnię lekarską przy ulicy Wolności 20e, w Olszynie - zgodne z pozwoleniem na budowę wydanym przez Starostę Powiatu Lubańskiego o numerze 105/2019.3.3. Zadanie realizowane jest w ramach projektu pn.: „Regionalne Centrum Opieki Koordynowanej - Rozwój opieki koordynowanej i środowiskowej przez inwestycje w POZ i AOS w powiatach bolesławieckim, lubańskim, lwóweckim, jeleniogórskim i zgorzeleckim do 2018 roku” realizowanego na podstawie dokumentacji konkursowej dla Regionalnego Programu Operacyjnego Województwa Dolnośląskiego 2014-2020 Osi Priorytetowej 6. Infrastruktura spójności społecznej 6.2 Inwestycje w infrastrukturę zdrowotną - konkurs horyzontalny (POZ i AOS – opieka koordynowana) RPDS.06.02.00-02-0042/16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II.5) Główny kod CPV: </w:t>
      </w:r>
      <w:r w:rsidRPr="0029753D">
        <w:rPr>
          <w:rFonts w:ascii="Tahoma" w:eastAsia="Times New Roman" w:hAnsi="Tahoma" w:cs="Tahoma"/>
          <w:sz w:val="18"/>
          <w:szCs w:val="18"/>
          <w:lang w:eastAsia="pl-PL"/>
        </w:rPr>
        <w:t xml:space="preserve">45215120-4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Dodatkowe kody CPV:</w:t>
      </w:r>
      <w:r w:rsidRPr="0029753D">
        <w:rPr>
          <w:rFonts w:ascii="Tahoma" w:eastAsia="Times New Roman" w:hAnsi="Tahoma" w:cs="Tahoma"/>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0"/>
      </w:tblGrid>
      <w:tr w:rsidR="0029753D" w:rsidRPr="0029753D" w14:paraId="01EDC18B" w14:textId="77777777" w:rsidTr="0029753D">
        <w:tc>
          <w:tcPr>
            <w:tcW w:w="0" w:type="auto"/>
            <w:tcBorders>
              <w:top w:val="single" w:sz="6" w:space="0" w:color="000000"/>
              <w:left w:val="single" w:sz="6" w:space="0" w:color="000000"/>
              <w:bottom w:val="single" w:sz="6" w:space="0" w:color="000000"/>
              <w:right w:val="single" w:sz="6" w:space="0" w:color="000000"/>
            </w:tcBorders>
            <w:vAlign w:val="center"/>
            <w:hideMark/>
          </w:tcPr>
          <w:p w14:paraId="5E4B183D"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Kod CPV</w:t>
            </w:r>
          </w:p>
        </w:tc>
      </w:tr>
      <w:tr w:rsidR="0029753D" w:rsidRPr="0029753D" w14:paraId="79322609" w14:textId="77777777" w:rsidTr="0029753D">
        <w:tc>
          <w:tcPr>
            <w:tcW w:w="0" w:type="auto"/>
            <w:tcBorders>
              <w:top w:val="single" w:sz="6" w:space="0" w:color="000000"/>
              <w:left w:val="single" w:sz="6" w:space="0" w:color="000000"/>
              <w:bottom w:val="single" w:sz="6" w:space="0" w:color="000000"/>
              <w:right w:val="single" w:sz="6" w:space="0" w:color="000000"/>
            </w:tcBorders>
            <w:vAlign w:val="center"/>
            <w:hideMark/>
          </w:tcPr>
          <w:p w14:paraId="19269BC2"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45215000-7</w:t>
            </w:r>
          </w:p>
        </w:tc>
      </w:tr>
      <w:tr w:rsidR="0029753D" w:rsidRPr="0029753D" w14:paraId="17D3EBE6" w14:textId="77777777" w:rsidTr="0029753D">
        <w:tc>
          <w:tcPr>
            <w:tcW w:w="0" w:type="auto"/>
            <w:tcBorders>
              <w:top w:val="single" w:sz="6" w:space="0" w:color="000000"/>
              <w:left w:val="single" w:sz="6" w:space="0" w:color="000000"/>
              <w:bottom w:val="single" w:sz="6" w:space="0" w:color="000000"/>
              <w:right w:val="single" w:sz="6" w:space="0" w:color="000000"/>
            </w:tcBorders>
            <w:vAlign w:val="center"/>
            <w:hideMark/>
          </w:tcPr>
          <w:p w14:paraId="13EA1FD5"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45210000-2</w:t>
            </w:r>
          </w:p>
        </w:tc>
      </w:tr>
    </w:tbl>
    <w:p w14:paraId="380D8EE7"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II.6) Całkowita wartość zamówienia </w:t>
      </w:r>
      <w:r w:rsidRPr="0029753D">
        <w:rPr>
          <w:rFonts w:ascii="Tahoma" w:eastAsia="Times New Roman" w:hAnsi="Tahoma" w:cs="Tahoma"/>
          <w:i/>
          <w:iCs/>
          <w:sz w:val="18"/>
          <w:szCs w:val="18"/>
          <w:lang w:eastAsia="pl-PL"/>
        </w:rPr>
        <w:t>(jeżeli zamawiający podaje informacje o wartości zamówienia)</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t xml:space="preserve">Wartość bez VAT: </w:t>
      </w:r>
      <w:r w:rsidRPr="0029753D">
        <w:rPr>
          <w:rFonts w:ascii="Tahoma" w:eastAsia="Times New Roman" w:hAnsi="Tahoma" w:cs="Tahoma"/>
          <w:sz w:val="18"/>
          <w:szCs w:val="18"/>
          <w:lang w:eastAsia="pl-PL"/>
        </w:rPr>
        <w:br/>
        <w:t xml:space="preserve">Waluta: </w:t>
      </w:r>
    </w:p>
    <w:p w14:paraId="7B2FFE2B"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r w:rsidRPr="0029753D">
        <w:rPr>
          <w:rFonts w:ascii="Tahoma" w:eastAsia="Times New Roman" w:hAnsi="Tahoma" w:cs="Tahoma"/>
          <w:sz w:val="18"/>
          <w:szCs w:val="18"/>
          <w:lang w:eastAsia="pl-PL"/>
        </w:rPr>
        <w:t xml:space="preserve"> </w:t>
      </w:r>
    </w:p>
    <w:p w14:paraId="7B36B80B"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29753D">
        <w:rPr>
          <w:rFonts w:ascii="Tahoma" w:eastAsia="Times New Roman" w:hAnsi="Tahoma" w:cs="Tahoma"/>
          <w:b/>
          <w:bCs/>
          <w:sz w:val="18"/>
          <w:szCs w:val="18"/>
          <w:lang w:eastAsia="pl-PL"/>
        </w:rPr>
        <w:t>Pzp</w:t>
      </w:r>
      <w:proofErr w:type="spellEnd"/>
      <w:r w:rsidRPr="0029753D">
        <w:rPr>
          <w:rFonts w:ascii="Tahoma" w:eastAsia="Times New Roman" w:hAnsi="Tahoma" w:cs="Tahoma"/>
          <w:b/>
          <w:bCs/>
          <w:sz w:val="18"/>
          <w:szCs w:val="18"/>
          <w:lang w:eastAsia="pl-PL"/>
        </w:rPr>
        <w:t xml:space="preserve">: </w:t>
      </w:r>
      <w:r w:rsidRPr="0029753D">
        <w:rPr>
          <w:rFonts w:ascii="Tahoma" w:eastAsia="Times New Roman" w:hAnsi="Tahoma" w:cs="Tahoma"/>
          <w:sz w:val="18"/>
          <w:szCs w:val="18"/>
          <w:lang w:eastAsia="pl-PL"/>
        </w:rPr>
        <w:t xml:space="preserve">Nie </w:t>
      </w:r>
      <w:r w:rsidRPr="0029753D">
        <w:rPr>
          <w:rFonts w:ascii="Tahoma" w:eastAsia="Times New Roman" w:hAnsi="Tahoma" w:cs="Tahoma"/>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29753D">
        <w:rPr>
          <w:rFonts w:ascii="Tahoma" w:eastAsia="Times New Roman" w:hAnsi="Tahoma" w:cs="Tahoma"/>
          <w:sz w:val="18"/>
          <w:szCs w:val="18"/>
          <w:lang w:eastAsia="pl-PL"/>
        </w:rPr>
        <w:t>Pzp</w:t>
      </w:r>
      <w:proofErr w:type="spellEnd"/>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t>miesiącach:   </w:t>
      </w:r>
      <w:r w:rsidRPr="0029753D">
        <w:rPr>
          <w:rFonts w:ascii="Tahoma" w:eastAsia="Times New Roman" w:hAnsi="Tahoma" w:cs="Tahoma"/>
          <w:i/>
          <w:iCs/>
          <w:sz w:val="18"/>
          <w:szCs w:val="18"/>
          <w:lang w:eastAsia="pl-PL"/>
        </w:rPr>
        <w:t xml:space="preserve"> lub </w:t>
      </w:r>
      <w:r w:rsidRPr="0029753D">
        <w:rPr>
          <w:rFonts w:ascii="Tahoma" w:eastAsia="Times New Roman" w:hAnsi="Tahoma" w:cs="Tahoma"/>
          <w:b/>
          <w:bCs/>
          <w:sz w:val="18"/>
          <w:szCs w:val="18"/>
          <w:lang w:eastAsia="pl-PL"/>
        </w:rPr>
        <w:t>dniach:</w:t>
      </w:r>
      <w:r w:rsidRPr="0029753D">
        <w:rPr>
          <w:rFonts w:ascii="Tahoma" w:eastAsia="Times New Roman" w:hAnsi="Tahoma" w:cs="Tahoma"/>
          <w:sz w:val="18"/>
          <w:szCs w:val="18"/>
          <w:lang w:eastAsia="pl-PL"/>
        </w:rPr>
        <w:t xml:space="preserve"> 240 </w:t>
      </w:r>
      <w:r w:rsidRPr="0029753D">
        <w:rPr>
          <w:rFonts w:ascii="Tahoma" w:eastAsia="Times New Roman" w:hAnsi="Tahoma" w:cs="Tahoma"/>
          <w:sz w:val="18"/>
          <w:szCs w:val="18"/>
          <w:lang w:eastAsia="pl-PL"/>
        </w:rPr>
        <w:br/>
      </w:r>
      <w:r w:rsidRPr="0029753D">
        <w:rPr>
          <w:rFonts w:ascii="Tahoma" w:eastAsia="Times New Roman" w:hAnsi="Tahoma" w:cs="Tahoma"/>
          <w:i/>
          <w:iCs/>
          <w:sz w:val="18"/>
          <w:szCs w:val="18"/>
          <w:lang w:eastAsia="pl-PL"/>
        </w:rPr>
        <w:t>lub</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data rozpoczęcia: </w:t>
      </w:r>
      <w:r w:rsidRPr="0029753D">
        <w:rPr>
          <w:rFonts w:ascii="Tahoma" w:eastAsia="Times New Roman" w:hAnsi="Tahoma" w:cs="Tahoma"/>
          <w:sz w:val="18"/>
          <w:szCs w:val="18"/>
          <w:lang w:eastAsia="pl-PL"/>
        </w:rPr>
        <w:t> </w:t>
      </w:r>
      <w:r w:rsidRPr="0029753D">
        <w:rPr>
          <w:rFonts w:ascii="Tahoma" w:eastAsia="Times New Roman" w:hAnsi="Tahoma" w:cs="Tahoma"/>
          <w:i/>
          <w:iCs/>
          <w:sz w:val="18"/>
          <w:szCs w:val="18"/>
          <w:lang w:eastAsia="pl-PL"/>
        </w:rPr>
        <w:t xml:space="preserve"> lub </w:t>
      </w:r>
      <w:r w:rsidRPr="0029753D">
        <w:rPr>
          <w:rFonts w:ascii="Tahoma" w:eastAsia="Times New Roman" w:hAnsi="Tahoma" w:cs="Tahoma"/>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8"/>
        <w:gridCol w:w="1252"/>
        <w:gridCol w:w="1374"/>
        <w:gridCol w:w="1414"/>
      </w:tblGrid>
      <w:tr w:rsidR="0029753D" w:rsidRPr="0029753D" w14:paraId="7A7448E4" w14:textId="77777777" w:rsidTr="0029753D">
        <w:tc>
          <w:tcPr>
            <w:tcW w:w="0" w:type="auto"/>
            <w:tcBorders>
              <w:top w:val="single" w:sz="6" w:space="0" w:color="000000"/>
              <w:left w:val="single" w:sz="6" w:space="0" w:color="000000"/>
              <w:bottom w:val="single" w:sz="6" w:space="0" w:color="000000"/>
              <w:right w:val="single" w:sz="6" w:space="0" w:color="000000"/>
            </w:tcBorders>
            <w:vAlign w:val="center"/>
            <w:hideMark/>
          </w:tcPr>
          <w:p w14:paraId="7D3F8B15"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7A609"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94F0E"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AB73B"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Data zakończenia</w:t>
            </w:r>
          </w:p>
        </w:tc>
      </w:tr>
      <w:tr w:rsidR="0029753D" w:rsidRPr="0029753D" w14:paraId="7B8557A3" w14:textId="77777777" w:rsidTr="0029753D">
        <w:tc>
          <w:tcPr>
            <w:tcW w:w="0" w:type="auto"/>
            <w:tcBorders>
              <w:top w:val="single" w:sz="6" w:space="0" w:color="000000"/>
              <w:left w:val="single" w:sz="6" w:space="0" w:color="000000"/>
              <w:bottom w:val="single" w:sz="6" w:space="0" w:color="000000"/>
              <w:right w:val="single" w:sz="6" w:space="0" w:color="000000"/>
            </w:tcBorders>
            <w:vAlign w:val="center"/>
            <w:hideMark/>
          </w:tcPr>
          <w:p w14:paraId="5A1D59C6" w14:textId="77777777" w:rsidR="0029753D" w:rsidRPr="0029753D" w:rsidRDefault="0029753D" w:rsidP="0029753D">
            <w:pPr>
              <w:spacing w:after="0" w:line="240" w:lineRule="auto"/>
              <w:rPr>
                <w:rFonts w:ascii="Tahoma" w:eastAsia="Times New Roman" w:hAnsi="Tahoma" w:cs="Tahoma"/>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9E004"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3C030" w14:textId="77777777" w:rsidR="0029753D" w:rsidRPr="0029753D" w:rsidRDefault="0029753D" w:rsidP="0029753D">
            <w:pPr>
              <w:spacing w:after="0" w:line="240" w:lineRule="auto"/>
              <w:rPr>
                <w:rFonts w:ascii="Tahoma" w:eastAsia="Times New Roman" w:hAnsi="Tahoma" w:cs="Tahoma"/>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0B6E5" w14:textId="77777777" w:rsidR="0029753D" w:rsidRPr="0029753D" w:rsidRDefault="0029753D" w:rsidP="0029753D">
            <w:pPr>
              <w:spacing w:after="0" w:line="240" w:lineRule="auto"/>
              <w:rPr>
                <w:rFonts w:ascii="Tahoma" w:eastAsia="Times New Roman" w:hAnsi="Tahoma" w:cs="Tahoma"/>
                <w:sz w:val="18"/>
                <w:szCs w:val="18"/>
                <w:lang w:eastAsia="pl-PL"/>
              </w:rPr>
            </w:pPr>
          </w:p>
        </w:tc>
      </w:tr>
    </w:tbl>
    <w:p w14:paraId="4580105C"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II.9) Informacje dodatkowe: </w:t>
      </w:r>
    </w:p>
    <w:p w14:paraId="5D0074E8"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u w:val="single"/>
          <w:lang w:eastAsia="pl-PL"/>
        </w:rPr>
        <w:t xml:space="preserve">SEKCJA III: INFORMACJE O CHARAKTERZE PRAWNYM, EKONOMICZNYM, FINANSOWYM I TECHNICZNYM </w:t>
      </w:r>
    </w:p>
    <w:p w14:paraId="7591E02A"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III.1) WARUNKI UDZIAŁU W POSTĘPOWANIU </w:t>
      </w:r>
    </w:p>
    <w:p w14:paraId="78519D12"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III.1.1) Kompetencje lub uprawnienia do prowadzenia określonej działalności zawodowej, o ile wynika to z odrębnych przepisów</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t xml:space="preserve">Określenie warunków: </w:t>
      </w:r>
      <w:r w:rsidRPr="0029753D">
        <w:rPr>
          <w:rFonts w:ascii="Tahoma" w:eastAsia="Times New Roman" w:hAnsi="Tahoma" w:cs="Tahoma"/>
          <w:sz w:val="18"/>
          <w:szCs w:val="18"/>
          <w:lang w:eastAsia="pl-PL"/>
        </w:rPr>
        <w:br/>
        <w:t xml:space="preserve">Informacje dodatkowe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III.1.2) Sytuacja finansowa lub ekonomiczna </w:t>
      </w:r>
      <w:r w:rsidRPr="0029753D">
        <w:rPr>
          <w:rFonts w:ascii="Tahoma" w:eastAsia="Times New Roman" w:hAnsi="Tahoma" w:cs="Tahoma"/>
          <w:sz w:val="18"/>
          <w:szCs w:val="18"/>
          <w:lang w:eastAsia="pl-PL"/>
        </w:rPr>
        <w:br/>
        <w:t xml:space="preserve">Określenie warunków: numeracja zgodna z SIWZ - 5.1.2.1 Zamawiający uzna ten warunek za spełniony, jeżeli Wykonawca wykaże się posiadaniem środków finansowych lub zdolności kredytowej w wysokości min. 1 000 000,00zł brutto w okresie nie wcześniejszym niż 1 miesiąc przed upływem terminu składania ofert – na podstawie informacji banku lub spółdzielczej kasy oszczędnościowo-kredytowej. </w:t>
      </w:r>
      <w:r w:rsidRPr="0029753D">
        <w:rPr>
          <w:rFonts w:ascii="Tahoma" w:eastAsia="Times New Roman" w:hAnsi="Tahoma" w:cs="Tahoma"/>
          <w:sz w:val="18"/>
          <w:szCs w:val="18"/>
          <w:lang w:eastAsia="pl-PL"/>
        </w:rPr>
        <w:br/>
        <w:t xml:space="preserve">Informacje dodatkowe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III.1.3) Zdolność techniczna lub zawodowa </w:t>
      </w:r>
      <w:r w:rsidRPr="0029753D">
        <w:rPr>
          <w:rFonts w:ascii="Tahoma" w:eastAsia="Times New Roman" w:hAnsi="Tahoma" w:cs="Tahoma"/>
          <w:sz w:val="18"/>
          <w:szCs w:val="18"/>
          <w:lang w:eastAsia="pl-PL"/>
        </w:rPr>
        <w:br/>
        <w:t xml:space="preserve">Określenie warunków: numeracja zgodna z SIWZ - 5.1.2.2.1. Zamawiający uzna ten warunek za spełniony, jeżeli wykonawca wykaże się zrealizowaniem w okresie ostatnich 5 lat przed upływem terminu składania ofert jednej roboty budowlanej polegającej na budowie lub przebudowie obiektu użyteczności publicznej o powierzchni min. 200 m2 o wartości min. 1 000 000,00 zł brutto. Uwaga 1 Obiekt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Uwaga 2 Przez budowę rozumie się wykonywanie obiektu budowlanego w określonym miejscu, a także odbudowę, rozbudowę, nadbudowę obiektu budowlanego. Uwaga 3 Przez przebudowę rozumie się wykonywanie robót budowlanych, w wyniku których następuje zmiana parametrów </w:t>
      </w:r>
      <w:r w:rsidRPr="0029753D">
        <w:rPr>
          <w:rFonts w:ascii="Tahoma" w:eastAsia="Times New Roman" w:hAnsi="Tahoma" w:cs="Tahoma"/>
          <w:sz w:val="18"/>
          <w:szCs w:val="18"/>
          <w:lang w:eastAsia="pl-PL"/>
        </w:rPr>
        <w:lastRenderedPageBreak/>
        <w:t xml:space="preserve">użytkowych lub technicznych istniejącego obiektu budowlanego, z wyjątkiem charakterystycznych parametrów, jak: kubatura, powierzchnia zabudowy, wysokość, długość, szerokość bądź liczba kondygnacji. 5.1.2.2.2. Zamawiający uzna ten warunek za spełniony, jeżeli Wykonawca wykaże dysponowanie następującymi osobami skierowanymi przez Wykonawcę do realizacji zamówienia publicznego, odpowiedzialnych za kierowanie i nadzorowanie robotami budowlanymi: 5.1.2.2.2.1. Osoba, która będzie pełnić funkcję kierownika budowy -posiadająca odpowiednie uprawnienia do pełnienia - samodzielnej funkcji technicznej w budownictwie - obejmującej kierowanie budową lub innymi robotami budowlanymi, w specjalności </w:t>
      </w:r>
      <w:proofErr w:type="spellStart"/>
      <w:r w:rsidRPr="0029753D">
        <w:rPr>
          <w:rFonts w:ascii="Tahoma" w:eastAsia="Times New Roman" w:hAnsi="Tahoma" w:cs="Tahoma"/>
          <w:sz w:val="18"/>
          <w:szCs w:val="18"/>
          <w:lang w:eastAsia="pl-PL"/>
        </w:rPr>
        <w:t>konstrukcyjno</w:t>
      </w:r>
      <w:proofErr w:type="spellEnd"/>
      <w:r w:rsidRPr="0029753D">
        <w:rPr>
          <w:rFonts w:ascii="Tahoma" w:eastAsia="Times New Roman" w:hAnsi="Tahoma" w:cs="Tahoma"/>
          <w:sz w:val="18"/>
          <w:szCs w:val="18"/>
          <w:lang w:eastAsia="pl-PL"/>
        </w:rPr>
        <w:t xml:space="preserve"> budowlanej - wraz z wpisem na listę członków właściwej izby samorządu zawodowego (zgodnie z art. 12 ust. 7 ustawy z dnia 07 lipca 1994 r. Prawo budowlane - </w:t>
      </w:r>
      <w:proofErr w:type="spellStart"/>
      <w:r w:rsidRPr="0029753D">
        <w:rPr>
          <w:rFonts w:ascii="Tahoma" w:eastAsia="Times New Roman" w:hAnsi="Tahoma" w:cs="Tahoma"/>
          <w:sz w:val="18"/>
          <w:szCs w:val="18"/>
          <w:lang w:eastAsia="pl-PL"/>
        </w:rPr>
        <w:t>t.j</w:t>
      </w:r>
      <w:proofErr w:type="spellEnd"/>
      <w:r w:rsidRPr="0029753D">
        <w:rPr>
          <w:rFonts w:ascii="Tahoma" w:eastAsia="Times New Roman" w:hAnsi="Tahoma" w:cs="Tahoma"/>
          <w:sz w:val="18"/>
          <w:szCs w:val="18"/>
          <w:lang w:eastAsia="pl-PL"/>
        </w:rPr>
        <w:t>. Dz.U z 2018 r. poz. 1202 ze zmianami) lub odpowiadające im ważne uprawnienia budowlane, które zostały wydane na podstawie wcześniej obowiązujących przepisów oraz odpowiadające im uprawnienia wydane obywatelom innych niż Rzeczpospolita Polska państw członkowskich Unii Europejskiej, państw Europejskiego Porozumienia o Wolnym Handlu (EFTA) oraz Konfederacji Szwajcarskiej, z zastrzeżeniem art. 12a oraz innych przepisów ustawy Prawo Budowlane oraz ustawy z dnia 22 grudnia 2015r o zasadach uznawania kwalifikacji zawodowych nabytych w państwach członkowskich Unii Europejskiej (</w:t>
      </w:r>
      <w:proofErr w:type="spellStart"/>
      <w:r w:rsidRPr="0029753D">
        <w:rPr>
          <w:rFonts w:ascii="Tahoma" w:eastAsia="Times New Roman" w:hAnsi="Tahoma" w:cs="Tahoma"/>
          <w:sz w:val="18"/>
          <w:szCs w:val="18"/>
          <w:lang w:eastAsia="pl-PL"/>
        </w:rPr>
        <w:t>t.j</w:t>
      </w:r>
      <w:proofErr w:type="spellEnd"/>
      <w:r w:rsidRPr="0029753D">
        <w:rPr>
          <w:rFonts w:ascii="Tahoma" w:eastAsia="Times New Roman" w:hAnsi="Tahoma" w:cs="Tahoma"/>
          <w:sz w:val="18"/>
          <w:szCs w:val="18"/>
          <w:lang w:eastAsia="pl-PL"/>
        </w:rPr>
        <w:t xml:space="preserve">. Dz. U. z 2018r. poz. 2272 ze zmianami) , posiadająca co najmniej 5 letnie doświadczenie, w tym w kierowaniu dwoma robotami budowlanymi polegającymi na budowie lub przebudowie budynku użyteczności publicznej o powierzchni min. 200 m2 każda. 5.1.2.2.2.2. Osoba, która będzie pełnić funkcję kierownika robót -posiadająca odpowiednie uprawnienia do pełnienia - samodzielnej funkcji technicznej w budownictwie - obejmującej kierowanie budową lub innymi robotami budowlanymi, w specjalności instalacyjnej w zakresie sieci, instalacji i urządzeń cieplnych, wentylacyjnych, gazowych, wodociągowych i kanalizacyjnych - wraz z wpisem na listę członków właściwej izby samorządu zawodowego (zgodnie z art. 12 ust. 7 ustawy z dnia 07 lipca 1994 r. Prawo budowlane - </w:t>
      </w:r>
      <w:proofErr w:type="spellStart"/>
      <w:r w:rsidRPr="0029753D">
        <w:rPr>
          <w:rFonts w:ascii="Tahoma" w:eastAsia="Times New Roman" w:hAnsi="Tahoma" w:cs="Tahoma"/>
          <w:sz w:val="18"/>
          <w:szCs w:val="18"/>
          <w:lang w:eastAsia="pl-PL"/>
        </w:rPr>
        <w:t>t.j</w:t>
      </w:r>
      <w:proofErr w:type="spellEnd"/>
      <w:r w:rsidRPr="0029753D">
        <w:rPr>
          <w:rFonts w:ascii="Tahoma" w:eastAsia="Times New Roman" w:hAnsi="Tahoma" w:cs="Tahoma"/>
          <w:sz w:val="18"/>
          <w:szCs w:val="18"/>
          <w:lang w:eastAsia="pl-PL"/>
        </w:rPr>
        <w:t>. Dz.U z 2018 r. poz. 1202 ze zmianami) lub odpowiadające im ważne uprawnienia budowlane, które zostały wydane na podstawie wcześniej obowiązujących przepisów oraz odpowiadające im uprawnienia wydane obywatelom innych niż Rzeczpospolita Polska państw członkowskich Unii Europejskiej, państw Europejskiego Porozumienia o Wolnym Handlu (EFTA) oraz Konfederacji Szwajcarskiej, z zastrzeżeniem art. 12a oraz innych przepisów ustawy Prawo Budowlane oraz ustawy z dnia 22 grudnia 2015r o zasadach uznawania kwalifikacji zawodowych nabytych w państwach członkowskich Unii Europejskiej (</w:t>
      </w:r>
      <w:proofErr w:type="spellStart"/>
      <w:r w:rsidRPr="0029753D">
        <w:rPr>
          <w:rFonts w:ascii="Tahoma" w:eastAsia="Times New Roman" w:hAnsi="Tahoma" w:cs="Tahoma"/>
          <w:sz w:val="18"/>
          <w:szCs w:val="18"/>
          <w:lang w:eastAsia="pl-PL"/>
        </w:rPr>
        <w:t>t.j</w:t>
      </w:r>
      <w:proofErr w:type="spellEnd"/>
      <w:r w:rsidRPr="0029753D">
        <w:rPr>
          <w:rFonts w:ascii="Tahoma" w:eastAsia="Times New Roman" w:hAnsi="Tahoma" w:cs="Tahoma"/>
          <w:sz w:val="18"/>
          <w:szCs w:val="18"/>
          <w:lang w:eastAsia="pl-PL"/>
        </w:rPr>
        <w:t xml:space="preserve">. Dz. U. z 2018r. poz. 2272 ze zmianami) , posiadająca co najmniej 5 letnie doświadczenie, w tym w kierowaniu dwoma robotami budowlanymi polegającymi na budowie lub przebudowie budynku użyteczności publicznej o powierzchni min. 200 m2 każda. 5.1.2.2.2.3. Osoba, która będzie pełnić funkcję kierownika robót -posiadająca odpowiednie uprawnienia do pełnienia - samodzielnej funkcji technicznej w budownictwie - obejmującej kierowanie budową lub innymi robotami budowlanymi, w specjalności instalacyjnej w zakresie sieci, instalacji i urządzeń elektrycznych i elektroenergetycznych - wraz z wpisem na listę członków właściwej izby samorządu zawodowego (zgodnie z art. 12 ust. 7 ustawy z dnia 07 lipca 1994 r. Prawo budowlane - </w:t>
      </w:r>
      <w:proofErr w:type="spellStart"/>
      <w:r w:rsidRPr="0029753D">
        <w:rPr>
          <w:rFonts w:ascii="Tahoma" w:eastAsia="Times New Roman" w:hAnsi="Tahoma" w:cs="Tahoma"/>
          <w:sz w:val="18"/>
          <w:szCs w:val="18"/>
          <w:lang w:eastAsia="pl-PL"/>
        </w:rPr>
        <w:t>t.j</w:t>
      </w:r>
      <w:proofErr w:type="spellEnd"/>
      <w:r w:rsidRPr="0029753D">
        <w:rPr>
          <w:rFonts w:ascii="Tahoma" w:eastAsia="Times New Roman" w:hAnsi="Tahoma" w:cs="Tahoma"/>
          <w:sz w:val="18"/>
          <w:szCs w:val="18"/>
          <w:lang w:eastAsia="pl-PL"/>
        </w:rPr>
        <w:t>. Dz.U z 2018 r. poz. 1202 ze zmianami) lub odpowiadające im ważne uprawnienia budowlane, które zostały wydane na podstawie wcześniej obowiązujących przepisów oraz odpowiadające im uprawnienia wydane obywatelom innych niż Rzeczpospolita Polska państw członkowskich Unii Europejskiej, państw Europejskiego Porozumienia o Wolnym Handlu (EFTA) oraz Konfederacji Szwajcarskiej, z zastrzeżeniem art. 12a oraz innych przepisów ustawy Prawo Budowlane oraz ustawy z dnia 22 grudnia 2015r o zasadach uznawania kwalifikacji zawodowych nabytych w państwach członkowskich Unii Europejskiej (</w:t>
      </w:r>
      <w:proofErr w:type="spellStart"/>
      <w:r w:rsidRPr="0029753D">
        <w:rPr>
          <w:rFonts w:ascii="Tahoma" w:eastAsia="Times New Roman" w:hAnsi="Tahoma" w:cs="Tahoma"/>
          <w:sz w:val="18"/>
          <w:szCs w:val="18"/>
          <w:lang w:eastAsia="pl-PL"/>
        </w:rPr>
        <w:t>t.j</w:t>
      </w:r>
      <w:proofErr w:type="spellEnd"/>
      <w:r w:rsidRPr="0029753D">
        <w:rPr>
          <w:rFonts w:ascii="Tahoma" w:eastAsia="Times New Roman" w:hAnsi="Tahoma" w:cs="Tahoma"/>
          <w:sz w:val="18"/>
          <w:szCs w:val="18"/>
          <w:lang w:eastAsia="pl-PL"/>
        </w:rPr>
        <w:t xml:space="preserve">. Dz. U. z 2018r. poz. 2272 ze zmianami) , posiadająca co najmniej 5 letnie doświadczenie, w tym w kierowaniu dwoma robotami budowlanymi polegającymi na budowie lub przebudowie budynku użyteczności publicznej o powierzchni min. 200 m2 każda. </w:t>
      </w:r>
      <w:r w:rsidRPr="0029753D">
        <w:rPr>
          <w:rFonts w:ascii="Tahoma" w:eastAsia="Times New Roman" w:hAnsi="Tahoma" w:cs="Tahoma"/>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9753D">
        <w:rPr>
          <w:rFonts w:ascii="Tahoma" w:eastAsia="Times New Roman" w:hAnsi="Tahoma" w:cs="Tahoma"/>
          <w:sz w:val="18"/>
          <w:szCs w:val="18"/>
          <w:lang w:eastAsia="pl-PL"/>
        </w:rPr>
        <w:br/>
        <w:t>Informacje dodatkowe: 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 r. w sprawie przygotowania zawodowego do wykonywania samodzielnych funkcji technicznych w budownictwie (Dz.U.2019r. poz.831) oraz uprawnienia obowiązujące wydane na podstawie wcześniej obowiązujących przepisów prawnych, a także zgodnie z art. 12a ustawy z dnia 7 lipca 1994 r. Prawo budowlane (</w:t>
      </w:r>
      <w:proofErr w:type="spellStart"/>
      <w:r w:rsidRPr="0029753D">
        <w:rPr>
          <w:rFonts w:ascii="Tahoma" w:eastAsia="Times New Roman" w:hAnsi="Tahoma" w:cs="Tahoma"/>
          <w:sz w:val="18"/>
          <w:szCs w:val="18"/>
          <w:lang w:eastAsia="pl-PL"/>
        </w:rPr>
        <w:t>t.j</w:t>
      </w:r>
      <w:proofErr w:type="spellEnd"/>
      <w:r w:rsidRPr="0029753D">
        <w:rPr>
          <w:rFonts w:ascii="Tahoma" w:eastAsia="Times New Roman" w:hAnsi="Tahoma" w:cs="Tahoma"/>
          <w:sz w:val="18"/>
          <w:szCs w:val="18"/>
          <w:lang w:eastAsia="pl-PL"/>
        </w:rPr>
        <w:t>. Dz.U z 2018 r. poz. 1202 ze zmianami),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2018 r., poz. 2272 ze zmianami). W przypadku osób, które są obywatelami państw członkowskich Unii Europejskiej, Konfederacji Szwajcarskiej oraz państw członkowskich Europejskiego Porozumienia o Wolnym Handlu (EFTA) -stron umowy o Europejskim Obszarze Gospodarczym (w rozumieniu art. 4a ust. 2 ustawy z dnia 15 grudnia 2000 r. o samorządach zawodowych architektów oraz inżynierów budownictwa (</w:t>
      </w:r>
      <w:proofErr w:type="spellStart"/>
      <w:r w:rsidRPr="0029753D">
        <w:rPr>
          <w:rFonts w:ascii="Tahoma" w:eastAsia="Times New Roman" w:hAnsi="Tahoma" w:cs="Tahoma"/>
          <w:sz w:val="18"/>
          <w:szCs w:val="18"/>
          <w:lang w:eastAsia="pl-PL"/>
        </w:rPr>
        <w:t>t.j</w:t>
      </w:r>
      <w:proofErr w:type="spellEnd"/>
      <w:r w:rsidRPr="0029753D">
        <w:rPr>
          <w:rFonts w:ascii="Tahoma" w:eastAsia="Times New Roman" w:hAnsi="Tahoma" w:cs="Tahoma"/>
          <w:sz w:val="18"/>
          <w:szCs w:val="18"/>
          <w:lang w:eastAsia="pl-PL"/>
        </w:rPr>
        <w:t xml:space="preserve">. Dz.U. z 2016 r. poz. 1725, z </w:t>
      </w:r>
      <w:proofErr w:type="spellStart"/>
      <w:r w:rsidRPr="0029753D">
        <w:rPr>
          <w:rFonts w:ascii="Tahoma" w:eastAsia="Times New Roman" w:hAnsi="Tahoma" w:cs="Tahoma"/>
          <w:sz w:val="18"/>
          <w:szCs w:val="18"/>
          <w:lang w:eastAsia="pl-PL"/>
        </w:rPr>
        <w:t>późn</w:t>
      </w:r>
      <w:proofErr w:type="spellEnd"/>
      <w:r w:rsidRPr="0029753D">
        <w:rPr>
          <w:rFonts w:ascii="Tahoma" w:eastAsia="Times New Roman" w:hAnsi="Tahoma" w:cs="Tahoma"/>
          <w:sz w:val="18"/>
          <w:szCs w:val="18"/>
          <w:lang w:eastAsia="pl-PL"/>
        </w:rPr>
        <w:t xml:space="preserve">. zm.), osoby wyznaczone do realizacji zamówienia posiadają uprawnienia budowlane do kierowania robotami budowlanymi,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 </w:t>
      </w:r>
      <w:r w:rsidRPr="0029753D">
        <w:rPr>
          <w:rFonts w:ascii="Tahoma" w:eastAsia="Times New Roman" w:hAnsi="Tahoma" w:cs="Tahoma"/>
          <w:sz w:val="18"/>
          <w:szCs w:val="18"/>
          <w:lang w:eastAsia="pl-PL"/>
        </w:rPr>
        <w:lastRenderedPageBreak/>
        <w:t xml:space="preserve">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usług transgranicznych. Warunek uznaje się za spełniony, jeżeli wykonawca przedstawi co najmniej jedną osobę mającą wymienione uprawnienia. Dopuszcza się posiadanie wszystkich uprawnień przez jedną osobę lub każde z uprawnień z osobna. </w:t>
      </w:r>
    </w:p>
    <w:p w14:paraId="6E03B871"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III.2) PODSTAWY WYKLUCZENIA </w:t>
      </w:r>
    </w:p>
    <w:p w14:paraId="1FC7BF76"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III.2.1) Podstawy wykluczenia określone w art. 24 ust. 1 ustawy </w:t>
      </w:r>
      <w:proofErr w:type="spellStart"/>
      <w:r w:rsidRPr="0029753D">
        <w:rPr>
          <w:rFonts w:ascii="Tahoma" w:eastAsia="Times New Roman" w:hAnsi="Tahoma" w:cs="Tahoma"/>
          <w:b/>
          <w:bCs/>
          <w:sz w:val="18"/>
          <w:szCs w:val="18"/>
          <w:lang w:eastAsia="pl-PL"/>
        </w:rPr>
        <w:t>Pzp</w:t>
      </w:r>
      <w:proofErr w:type="spellEnd"/>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29753D">
        <w:rPr>
          <w:rFonts w:ascii="Tahoma" w:eastAsia="Times New Roman" w:hAnsi="Tahoma" w:cs="Tahoma"/>
          <w:b/>
          <w:bCs/>
          <w:sz w:val="18"/>
          <w:szCs w:val="18"/>
          <w:lang w:eastAsia="pl-PL"/>
        </w:rPr>
        <w:t>Pzp</w:t>
      </w:r>
      <w:proofErr w:type="spellEnd"/>
      <w:r w:rsidRPr="0029753D">
        <w:rPr>
          <w:rFonts w:ascii="Tahoma" w:eastAsia="Times New Roman" w:hAnsi="Tahoma" w:cs="Tahoma"/>
          <w:sz w:val="18"/>
          <w:szCs w:val="18"/>
          <w:lang w:eastAsia="pl-PL"/>
        </w:rPr>
        <w:t xml:space="preserve"> Tak Zamawiający przewiduje następujące fakultatywne podstawy wykluczenia: Tak (podstawa wykluczenia określona w art. 24 ust. 5 pkt 1 ustawy </w:t>
      </w:r>
      <w:proofErr w:type="spellStart"/>
      <w:r w:rsidRPr="0029753D">
        <w:rPr>
          <w:rFonts w:ascii="Tahoma" w:eastAsia="Times New Roman" w:hAnsi="Tahoma" w:cs="Tahoma"/>
          <w:sz w:val="18"/>
          <w:szCs w:val="18"/>
          <w:lang w:eastAsia="pl-PL"/>
        </w:rPr>
        <w:t>Pzp</w:t>
      </w:r>
      <w:proofErr w:type="spellEnd"/>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Tak (podstawa wykluczenia określona w art. 24 ust. 5 pkt 8 ustawy </w:t>
      </w:r>
      <w:proofErr w:type="spellStart"/>
      <w:r w:rsidRPr="0029753D">
        <w:rPr>
          <w:rFonts w:ascii="Tahoma" w:eastAsia="Times New Roman" w:hAnsi="Tahoma" w:cs="Tahoma"/>
          <w:sz w:val="18"/>
          <w:szCs w:val="18"/>
          <w:lang w:eastAsia="pl-PL"/>
        </w:rPr>
        <w:t>Pzp</w:t>
      </w:r>
      <w:proofErr w:type="spellEnd"/>
      <w:r w:rsidRPr="0029753D">
        <w:rPr>
          <w:rFonts w:ascii="Tahoma" w:eastAsia="Times New Roman" w:hAnsi="Tahoma" w:cs="Tahoma"/>
          <w:sz w:val="18"/>
          <w:szCs w:val="18"/>
          <w:lang w:eastAsia="pl-PL"/>
        </w:rPr>
        <w:t xml:space="preserve">) </w:t>
      </w:r>
    </w:p>
    <w:p w14:paraId="4D08E7CF"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14:paraId="69B1D726"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Oświadczenie o niepodleganiu wykluczeniu oraz spełnianiu warunków udziału w postępowaniu </w:t>
      </w:r>
      <w:r w:rsidRPr="0029753D">
        <w:rPr>
          <w:rFonts w:ascii="Tahoma" w:eastAsia="Times New Roman" w:hAnsi="Tahoma" w:cs="Tahoma"/>
          <w:sz w:val="18"/>
          <w:szCs w:val="18"/>
          <w:lang w:eastAsia="pl-PL"/>
        </w:rPr>
        <w:br/>
        <w:t xml:space="preserve">Tak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Oświadczenie o spełnianiu kryteriów selekcji </w:t>
      </w:r>
      <w:r w:rsidRPr="0029753D">
        <w:rPr>
          <w:rFonts w:ascii="Tahoma" w:eastAsia="Times New Roman" w:hAnsi="Tahoma" w:cs="Tahoma"/>
          <w:sz w:val="18"/>
          <w:szCs w:val="18"/>
          <w:lang w:eastAsia="pl-PL"/>
        </w:rPr>
        <w:br/>
        <w:t xml:space="preserve">Nie </w:t>
      </w:r>
    </w:p>
    <w:p w14:paraId="6697BCAC"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14:paraId="662DF397"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numeracja zgodna z SIWZ - 7.1.2. Informacji z Krajowego Rejestru Karnego w zakresie określonym w art. 24 ust. 1 pkt. 13, 14, 21 Ustawy, wystawionej nie wcześniej niż 6 miesięcy przed upływem terminu składania ofert. UWAGA: Wykonawca mający siedzibę na terytorium Rzeczypospolitej Polskiej, w odniesieniu do osoby mającej miejsce zamieszkania poza terytorium Rzeczypospolitej Polskiej, której dotyczy w/w dokument, składa dokument o którym mowa w pkt. 7.2.1.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 ZŁOŻYĆ NA WEZWANIE ZAMAWIAJĄCEGO (pkt. 5.4 niniejszej SIWZ). 7.1.3.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ZŁOŻYĆ NA WEZWANIE ZAMAWIAJĄCEGO (pkt. 5.4 niniejszej SIWZ). 7.1.4.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ZŁOŻYĆ NA WEZWANIE ZAMAWIAJĄCEGO (pkt. 5.4 niniejszej SIWZ). 7.1.5. Oświadczenia Wykonawcy ZŁOŻYĆ NA WEZWANIE ZAMAWIAJĄCEGO (pkt. 5.4 niniejszej SIWZ): 7.1.5.1.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7.1.5.2. o braku orzeczenia wobec niego tytułem środka zapobiegawczego zakazu ubiegania się o zamówienie publiczne, 7.1.5.3. o niezaleganiu z opłacaniem podatków i opłat lokalnych, o których mowa w Ustawie z dnia 12 stycznia 1991 r. o podatkach i opłatach lokalnych ( </w:t>
      </w:r>
      <w:proofErr w:type="spellStart"/>
      <w:r w:rsidRPr="0029753D">
        <w:rPr>
          <w:rFonts w:ascii="Tahoma" w:eastAsia="Times New Roman" w:hAnsi="Tahoma" w:cs="Tahoma"/>
          <w:sz w:val="18"/>
          <w:szCs w:val="18"/>
          <w:lang w:eastAsia="pl-PL"/>
        </w:rPr>
        <w:t>Dz</w:t>
      </w:r>
      <w:proofErr w:type="spellEnd"/>
      <w:r w:rsidRPr="0029753D">
        <w:rPr>
          <w:rFonts w:ascii="Tahoma" w:eastAsia="Times New Roman" w:hAnsi="Tahoma" w:cs="Tahoma"/>
          <w:sz w:val="18"/>
          <w:szCs w:val="18"/>
          <w:lang w:eastAsia="pl-PL"/>
        </w:rPr>
        <w:t xml:space="preserve">, U. z 2016r., poz. 716) 7.1.6. AKTUALNY ODPIS Z WŁAŚCIWEGO REJESTRU lub z centralnej ewidencji i informacji o działalności gospodarczej, jeżeli odrębne przepisy wymagają wpisu do rejestru lub ewidencji, w celu potwierdzenia braku podstaw do wykluczenia na podstawie art. 24 ust. 5 pkt 1 </w:t>
      </w:r>
      <w:r w:rsidRPr="0029753D">
        <w:rPr>
          <w:rFonts w:ascii="Tahoma" w:eastAsia="Times New Roman" w:hAnsi="Tahoma" w:cs="Tahoma"/>
          <w:sz w:val="18"/>
          <w:szCs w:val="18"/>
          <w:lang w:eastAsia="pl-PL"/>
        </w:rPr>
        <w:lastRenderedPageBreak/>
        <w:t xml:space="preserve">Ustawy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 - w przypadku braku wskazania, o którym mowa powyżej - ZŁOŻYĆ NA WEZWANIE ZAMAWIAJĄCEGO (pkt. 5.4 niniejszej SIWZ), 7.1.7. OŚWIADCZENIA O PRZYNALEŻNOŚCI ALBO BRAKU PRZYNALEŻNOŚCI DO TEJ SAMEJ GRUPY KAPITAŁOWEJ (w przypadku przynależności do tej samej grupy kapitałowej wykonawca może złożyć wraz z oświadczeniem dowody potwierdzające, że powiązania z innym Wykonawcą nie prowadzą do zakłócenia konkurencji w postępowaniu o udzielenie zamówienia). UWAGA: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zgodnie z treścią ZAŁĄCZNIKA NR 6 DO SIWZ. W przypadku przynależności do tej samej grupy kapitałowej - wraz ze złożeniem oświadczenia, wykonawca może przedstawić dowody, że powiązania z innym wykonawcą nie prowadzą do zakłócenia konkurencji w postępowaniu o udzielenie zamówienia 7.2. JEŻELI WYKONAWCA MA SIEDZIBĘ LUB MIEJSCE ZAMIESZKANIA POZA TERYTORIUM POLSKI ZAMIAST DOKUMENTÓW O KTÓRYCH MOWA W 7.1.2., 7.1.3., 7.1.4., 7.1.6. SIWZ, NALEŻY ZŁOŻYĆ DOKUMENTY: 7.2.1.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7.2.2. dokument lub dokumenty wystawione w kraju, w którym Wykonawca ma siedzibę lub miejsce zamieszkania, potwierdzające odpowiednio że: 7.2.2.1.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7.2.2.2. nie otwarto jego likwidacji ani nie ogłoszono upadłości. 7.2.3. Dokumenty o których mowa w pkt. 7.2.1. i 7.2.2.2. SIWZ, powinny być wystawione nie wcześniej niż 6 miesięcy przed upływem terminu składania ofert, a dokument o którym mowa w pkt. 7.2.2.1. SIWZ, powinien być wystawiony nie wcześniej niż 3 miesiące przed upływem terminu składania ofert. 7.2.4. Jeżeli w kraju, w którym Wykonawca ma siedzibę lub miejsce zamieszkania lub miejsce zamieszkania ma osoba, której dokument dotyczy, nie wydaje się dokumentów, o których mowa w pkt. 7.2.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7.2.3 SIWZ stosuje się odpowiednio. </w:t>
      </w:r>
    </w:p>
    <w:p w14:paraId="0BE6D148"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14:paraId="30F78070"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III.5.1) W ZAKRESIE SPEŁNIANIA WARUNKÓW UDZIAŁU W POSTĘPOWANIU:</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t xml:space="preserve">numeracja zgodna z SIWZ - 7.3.2. Informacja banku lub spółdzielczej kasy </w:t>
      </w:r>
      <w:proofErr w:type="spellStart"/>
      <w:r w:rsidRPr="0029753D">
        <w:rPr>
          <w:rFonts w:ascii="Tahoma" w:eastAsia="Times New Roman" w:hAnsi="Tahoma" w:cs="Tahoma"/>
          <w:sz w:val="18"/>
          <w:szCs w:val="18"/>
          <w:lang w:eastAsia="pl-PL"/>
        </w:rPr>
        <w:t>oszczędnościowokredytowej</w:t>
      </w:r>
      <w:proofErr w:type="spellEnd"/>
      <w:r w:rsidRPr="0029753D">
        <w:rPr>
          <w:rFonts w:ascii="Tahoma" w:eastAsia="Times New Roman" w:hAnsi="Tahoma" w:cs="Tahoma"/>
          <w:sz w:val="18"/>
          <w:szCs w:val="18"/>
          <w:lang w:eastAsia="pl-PL"/>
        </w:rPr>
        <w:t xml:space="preserve"> potwierdzająca wysokość posiadanych środków finansowych lub zdolność kredytową Wykonawcy (punkt 5.1.2.1), w okresie nie wcześniejszym niż 1 miesiąc przed upływem terminu składania ofert – – NALEŻY ZŁOŻYĆ NA WEZWANIE ZAMAWIAJĄCEGO (pkt. 5.4 niniejszej SIWZ), 7.3.3.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(punkt 5.1.2.2.1),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według wzoru na ZAŁĄCZNIKU NR 8 DO SIWZ – NALEŻY ZŁOŻYĆ NA WEZWANIE ZAMAWIAJĄCEGO (pkt. 5.4 niniejszej SIWZ), 7.3.4.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(punkt 5.1.2.2.2.1-3)– według wzoru na ZAŁĄCZNIKU NR 10 DO SIWZ – NALEŻY ZŁOŻYĆ NA WEZWANIE ZAMAWIAJĄCEGO (pkt. 5.4 SIWZ)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III.5.2) W ZAKRESIE KRYTERIÓW SELEKCJI:</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p>
    <w:p w14:paraId="220714E4"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14:paraId="04B93E42"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III.7) INNE DOKUMENTY NIE WYMIENIONE W pkt III.3) - III.6) </w:t>
      </w:r>
    </w:p>
    <w:p w14:paraId="51960BC5"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lastRenderedPageBreak/>
        <w:t xml:space="preserve">numeracja zgodna z SIWZ 12.8.1.1. wypełniony ZAŁĄCZNIK NR 1 DO SIWZ – FORMULARZ OFERTY, 12.8.1.2. wypełniony ZAŁĄCZNIK NR 4 DO SIWZ – OŚWIADCZENIE O NIEPODLEGANIU WYKLUCZENIU, 12.8.1.3. wypełniony ZAŁĄCZNIK NR 5 DO SIWZ – OŚWIADCZENIE O SPEŁNIANIU WARUNKÓW UDZIAŁU, 12.8.1.4. wypełniony ZAŁĄCZNIK NR 7 DO SIWZ - ZOBOWIĄZANIE PODMIOTÓW TRZECICH dotyczące oddania zasobów (jeżeli dotyczy), 12.8.1.5. W zakresie kryteriów oceny ofert – 15.2.3 – Wykaz osób w zakresie kierownika budowy podlegającego ocenie (jeżeli dotyczy) 12.8.1.6. </w:t>
      </w:r>
      <w:proofErr w:type="spellStart"/>
      <w:r w:rsidRPr="0029753D">
        <w:rPr>
          <w:rFonts w:ascii="Tahoma" w:eastAsia="Times New Roman" w:hAnsi="Tahoma" w:cs="Tahoma"/>
          <w:sz w:val="18"/>
          <w:szCs w:val="18"/>
          <w:lang w:eastAsia="pl-PL"/>
        </w:rPr>
        <w:t>PEŁNOMOCNICTWo</w:t>
      </w:r>
      <w:proofErr w:type="spellEnd"/>
      <w:r w:rsidRPr="0029753D">
        <w:rPr>
          <w:rFonts w:ascii="Tahoma" w:eastAsia="Times New Roman" w:hAnsi="Tahoma" w:cs="Tahoma"/>
          <w:sz w:val="18"/>
          <w:szCs w:val="18"/>
          <w:lang w:eastAsia="pl-PL"/>
        </w:rPr>
        <w:t xml:space="preserve"> – jeżeli niezbędne – vide pkt. 12.4. – 12.5. SIWZ, 12.8.1.7. WADIUM (dotyczy formy niepieniężnej). </w:t>
      </w:r>
    </w:p>
    <w:p w14:paraId="044E5B56"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u w:val="single"/>
          <w:lang w:eastAsia="pl-PL"/>
        </w:rPr>
        <w:t xml:space="preserve">SEKCJA IV: PROCEDURA </w:t>
      </w:r>
    </w:p>
    <w:p w14:paraId="4D12B2C1"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 xml:space="preserve">IV.1) OPIS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IV.1.1) Tryb udzielenia zamówienia: </w:t>
      </w:r>
      <w:r w:rsidRPr="0029753D">
        <w:rPr>
          <w:rFonts w:ascii="Tahoma" w:eastAsia="Times New Roman" w:hAnsi="Tahoma" w:cs="Tahoma"/>
          <w:sz w:val="18"/>
          <w:szCs w:val="18"/>
          <w:lang w:eastAsia="pl-PL"/>
        </w:rPr>
        <w:t xml:space="preserve">Przetarg nieograniczony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IV.1.2) Zamawiający żąda wniesienia wadium:</w:t>
      </w:r>
      <w:r w:rsidRPr="0029753D">
        <w:rPr>
          <w:rFonts w:ascii="Tahoma" w:eastAsia="Times New Roman" w:hAnsi="Tahoma" w:cs="Tahoma"/>
          <w:sz w:val="18"/>
          <w:szCs w:val="18"/>
          <w:lang w:eastAsia="pl-PL"/>
        </w:rPr>
        <w:t xml:space="preserve"> </w:t>
      </w:r>
    </w:p>
    <w:p w14:paraId="61607F03"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Tak </w:t>
      </w:r>
      <w:r w:rsidRPr="0029753D">
        <w:rPr>
          <w:rFonts w:ascii="Tahoma" w:eastAsia="Times New Roman" w:hAnsi="Tahoma" w:cs="Tahoma"/>
          <w:sz w:val="18"/>
          <w:szCs w:val="18"/>
          <w:lang w:eastAsia="pl-PL"/>
        </w:rPr>
        <w:br/>
        <w:t xml:space="preserve">Informacja na temat wadium </w:t>
      </w:r>
      <w:r w:rsidRPr="0029753D">
        <w:rPr>
          <w:rFonts w:ascii="Tahoma" w:eastAsia="Times New Roman" w:hAnsi="Tahoma" w:cs="Tahoma"/>
          <w:sz w:val="18"/>
          <w:szCs w:val="18"/>
          <w:lang w:eastAsia="pl-PL"/>
        </w:rPr>
        <w:br/>
        <w:t>numeracja zgodna z SIWZ 10.1. Warunkiem udziału w postępowaniu o udzielenie zamówienia publicznego jest wniesienie wadium. 10.2. Każda oferta musi być zabezpieczona wadium w wysokości 32 000,00 (słownie: trzydzieści dwa tysiące złotych - w terminie do dnia składania ofert do godz. 12:00. W przypadku zabezpieczenia w formie pieniądza – decyduje wpływu wadium na rachunek Zamawiającego. 10.3. Wadium może być wnoszone w jednej lub kilku następujących formach: 10.3.1. pieniądzu; 10.3.2. poręczeniach bankowych lub poręczeniach spółdzielczej kasy oszczędnościowo – kredytowej, z tym że poręczenie kasy jest zawsze poręczeniem pieniężnym; 10.3.3. gwarancjach bankowych; 10.3.4. gwarancjach ubezpieczeniowych; 10.3.5. poręczeniach udzielanych przez podmioty, o których mowa w art. 6b ust. 5 pkt 2 ustawy z dnia 9 listopada 2000r. o utworzeniu Polskiej Agencji Rozwoju Przedsiębiorczości (Dz. U. z 2018r., poz. 110, 650, 1000 i 1669). 10.4. W przypadku wnoszenia wadium w formie gwarancji lub poręczenia, gwarancja lub poręcznie musi być gwarancją lub poręczeniem nieodwołalną(-</w:t>
      </w:r>
      <w:proofErr w:type="spellStart"/>
      <w:r w:rsidRPr="0029753D">
        <w:rPr>
          <w:rFonts w:ascii="Tahoma" w:eastAsia="Times New Roman" w:hAnsi="Tahoma" w:cs="Tahoma"/>
          <w:sz w:val="18"/>
          <w:szCs w:val="18"/>
          <w:lang w:eastAsia="pl-PL"/>
        </w:rPr>
        <w:t>ym</w:t>
      </w:r>
      <w:proofErr w:type="spellEnd"/>
      <w:r w:rsidRPr="0029753D">
        <w:rPr>
          <w:rFonts w:ascii="Tahoma" w:eastAsia="Times New Roman" w:hAnsi="Tahoma" w:cs="Tahoma"/>
          <w:sz w:val="18"/>
          <w:szCs w:val="18"/>
          <w:lang w:eastAsia="pl-PL"/>
        </w:rPr>
        <w:t>), bezwarunkową(-</w:t>
      </w:r>
      <w:proofErr w:type="spellStart"/>
      <w:r w:rsidRPr="0029753D">
        <w:rPr>
          <w:rFonts w:ascii="Tahoma" w:eastAsia="Times New Roman" w:hAnsi="Tahoma" w:cs="Tahoma"/>
          <w:sz w:val="18"/>
          <w:szCs w:val="18"/>
          <w:lang w:eastAsia="pl-PL"/>
        </w:rPr>
        <w:t>ym</w:t>
      </w:r>
      <w:proofErr w:type="spellEnd"/>
      <w:r w:rsidRPr="0029753D">
        <w:rPr>
          <w:rFonts w:ascii="Tahoma" w:eastAsia="Times New Roman" w:hAnsi="Tahoma" w:cs="Tahoma"/>
          <w:sz w:val="18"/>
          <w:szCs w:val="18"/>
          <w:lang w:eastAsia="pl-PL"/>
        </w:rPr>
        <w:t>) i płatną(-</w:t>
      </w:r>
      <w:proofErr w:type="spellStart"/>
      <w:r w:rsidRPr="0029753D">
        <w:rPr>
          <w:rFonts w:ascii="Tahoma" w:eastAsia="Times New Roman" w:hAnsi="Tahoma" w:cs="Tahoma"/>
          <w:sz w:val="18"/>
          <w:szCs w:val="18"/>
          <w:lang w:eastAsia="pl-PL"/>
        </w:rPr>
        <w:t>ym</w:t>
      </w:r>
      <w:proofErr w:type="spellEnd"/>
      <w:r w:rsidRPr="0029753D">
        <w:rPr>
          <w:rFonts w:ascii="Tahoma" w:eastAsia="Times New Roman" w:hAnsi="Tahoma" w:cs="Tahoma"/>
          <w:sz w:val="18"/>
          <w:szCs w:val="18"/>
          <w:lang w:eastAsia="pl-PL"/>
        </w:rPr>
        <w:t>) na pisemne żądanie Zamawiającego, sporządzoną(-</w:t>
      </w:r>
      <w:proofErr w:type="spellStart"/>
      <w:r w:rsidRPr="0029753D">
        <w:rPr>
          <w:rFonts w:ascii="Tahoma" w:eastAsia="Times New Roman" w:hAnsi="Tahoma" w:cs="Tahoma"/>
          <w:sz w:val="18"/>
          <w:szCs w:val="18"/>
          <w:lang w:eastAsia="pl-PL"/>
        </w:rPr>
        <w:t>ym</w:t>
      </w:r>
      <w:proofErr w:type="spellEnd"/>
      <w:r w:rsidRPr="0029753D">
        <w:rPr>
          <w:rFonts w:ascii="Tahoma" w:eastAsia="Times New Roman" w:hAnsi="Tahoma" w:cs="Tahoma"/>
          <w:sz w:val="18"/>
          <w:szCs w:val="18"/>
          <w:lang w:eastAsia="pl-PL"/>
        </w:rPr>
        <w:t xml:space="preserve">) zgodnie z obowiązującym prawem i winna(-o) zawierać następujące elementy: 10.4.1. nazwę dającego zlecenie (Wykonawcy), beneficjenta gwarancji (Zamawiającego), gwaranta (banku lub instytucji ubezpieczeniowej udzielającej gwarancji) oraz wskazanie ich siedzib, 10.4.2. określenie wierzytelności, która ma być zabezpieczona gwarancją, 10.4.3. kwotę gwarancji, 10.4.4. termin ważności gwarancji, 10.5. Z treści gwarancji lub poręczenia powinno wynikać bezwarunkowe zobowiązanie się Gwaranta lub Poręczyciela do wypłaty Zamawiającemu kwoty wadium w okolicznościach określonych przepisami art. 46 ust. 4a i 5 Ustawy, na każde pisemne żądanie zgłoszone przez Zamawiającego. 10.6.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należy złożyć w formie oryginału - w składanej ofercie przetargowej. W przypadku wniesienia wadium w innej formie niż pieniądz – dokument potwierdzający wniesienie wadium musi zostać złożony w osobnej kopercie, załączonej do oferty. W przypadku trwałego załączenia w/wym. dokumentu do oferty – Zamawiający nie zwróci dokumentu Wykonawcy. 10.7.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10.8. Wadium wnoszone w formie pieniężnej należy wpłacić przelewem na rachunek bankowy w Banku MILLENNIUM S.A. nr konta 55 1160 2202 0000 0001 9259 2053 z </w:t>
      </w:r>
      <w:proofErr w:type="spellStart"/>
      <w:r w:rsidRPr="0029753D">
        <w:rPr>
          <w:rFonts w:ascii="Tahoma" w:eastAsia="Times New Roman" w:hAnsi="Tahoma" w:cs="Tahoma"/>
          <w:sz w:val="18"/>
          <w:szCs w:val="18"/>
          <w:lang w:eastAsia="pl-PL"/>
        </w:rPr>
        <w:t>dopiskiem:”Przetarg</w:t>
      </w:r>
      <w:proofErr w:type="spellEnd"/>
      <w:r w:rsidRPr="0029753D">
        <w:rPr>
          <w:rFonts w:ascii="Tahoma" w:eastAsia="Times New Roman" w:hAnsi="Tahoma" w:cs="Tahoma"/>
          <w:sz w:val="18"/>
          <w:szCs w:val="18"/>
          <w:lang w:eastAsia="pl-PL"/>
        </w:rPr>
        <w:t xml:space="preserve"> nieograniczony – 27/ZP/2019” 10.9. Wniesienie wadium w pieniądzu będzie skuteczne, jeżeli znajdzie się na rachunku bankowym Zamawiającego przed upływem terminu składania ofert. 10.10. Wadium wniesione w pieniądzu Zamawiający przechowuje na rachunku bankowym. 10.11. Zamawiający niezwłocznie zwróci wadium: 10.11.1. wszystkim Wykonawcom po wyborze oferty najkorzystniejszej lub unieważnieniu postępowania, z wyjątkiem Wykonawcy, którego oferta została wybrana, z zastrzeżeniem pkt. 10.12 10.11.2. Wykonawcy, którego oferta została wybrana, jako najkorzystniejsza, niezwłocznie po zawarciu umowy w sprawie zamówienia publicznego oraz wniesienia zabezpieczenia należytego wykonania umowy, jeżeli jego wniesienia żądano, 10.11.3. na wniosek Wykonawcy, który wycofał ofertę przed upływem terminu składania ofert. 10.12. Zamawiający będzie żądał ponownego wniesienia wadium przez Wykonawcę, któremu zwrócono wadium na podstawie pkt. 10.11.1 jeżeli w wyniku rozstrzygnięcia odwołania jego oferta została wybrana jako najkorzystniejsza. Wykonawca wniesie wadium w terminie określonym przez Zamawiającego. 10.13. Oferta Wykonawcy, który nie wniesie wadium na zasadach określonych w SIWZ zostanie odrzucona na podstawie art. 89 ust. 1 pkt. 7b </w:t>
      </w:r>
      <w:proofErr w:type="spellStart"/>
      <w:r w:rsidRPr="0029753D">
        <w:rPr>
          <w:rFonts w:ascii="Tahoma" w:eastAsia="Times New Roman" w:hAnsi="Tahoma" w:cs="Tahoma"/>
          <w:sz w:val="18"/>
          <w:szCs w:val="18"/>
          <w:lang w:eastAsia="pl-PL"/>
        </w:rPr>
        <w:t>pzp</w:t>
      </w:r>
      <w:proofErr w:type="spellEnd"/>
      <w:r w:rsidRPr="0029753D">
        <w:rPr>
          <w:rFonts w:ascii="Tahoma" w:eastAsia="Times New Roman" w:hAnsi="Tahoma" w:cs="Tahoma"/>
          <w:sz w:val="18"/>
          <w:szCs w:val="18"/>
          <w:lang w:eastAsia="pl-PL"/>
        </w:rPr>
        <w:t xml:space="preserve">. 10.14.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10.15. Zamawiający zatrzyma wadium wraz z odsetkami, jeżeli Wykonawca, którego oferta została wybrana: 10.15.1. odmówi podpisania umowy w sprawie zamówienia publicznego na warunkach określonych w ofercie, 10.15.2. nie wniósł wymaganego zabezpieczenia należytego </w:t>
      </w:r>
      <w:r w:rsidRPr="0029753D">
        <w:rPr>
          <w:rFonts w:ascii="Tahoma" w:eastAsia="Times New Roman" w:hAnsi="Tahoma" w:cs="Tahoma"/>
          <w:sz w:val="18"/>
          <w:szCs w:val="18"/>
          <w:lang w:eastAsia="pl-PL"/>
        </w:rPr>
        <w:lastRenderedPageBreak/>
        <w:t xml:space="preserve">wykonania umowy, 10.15.3. zawarcie umowy w sprawie zamówienia publicznego stało się niemożliwe z przyczyn leżących po stornie Wykonawcy. </w:t>
      </w:r>
    </w:p>
    <w:p w14:paraId="4DF57B51"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IV.1.3) Przewiduje się udzielenie zaliczek na poczet wykonania zamówienia:</w:t>
      </w:r>
      <w:r w:rsidRPr="0029753D">
        <w:rPr>
          <w:rFonts w:ascii="Tahoma" w:eastAsia="Times New Roman" w:hAnsi="Tahoma" w:cs="Tahoma"/>
          <w:sz w:val="18"/>
          <w:szCs w:val="18"/>
          <w:lang w:eastAsia="pl-PL"/>
        </w:rPr>
        <w:t xml:space="preserve"> </w:t>
      </w:r>
    </w:p>
    <w:p w14:paraId="5D88BB79"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r w:rsidRPr="0029753D">
        <w:rPr>
          <w:rFonts w:ascii="Tahoma" w:eastAsia="Times New Roman" w:hAnsi="Tahoma" w:cs="Tahoma"/>
          <w:sz w:val="18"/>
          <w:szCs w:val="18"/>
          <w:lang w:eastAsia="pl-PL"/>
        </w:rPr>
        <w:br/>
        <w:t xml:space="preserve">Należy podać informacje na temat udzielania zaliczek: </w:t>
      </w:r>
      <w:r w:rsidRPr="0029753D">
        <w:rPr>
          <w:rFonts w:ascii="Tahoma" w:eastAsia="Times New Roman" w:hAnsi="Tahoma" w:cs="Tahoma"/>
          <w:sz w:val="18"/>
          <w:szCs w:val="18"/>
          <w:lang w:eastAsia="pl-PL"/>
        </w:rPr>
        <w:br/>
      </w:r>
    </w:p>
    <w:p w14:paraId="618D041F"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IV.1.4) Wymaga się złożenia ofert w postaci katalogów elektronicznych lub dołączenia do ofert katalogów elektronicznych: </w:t>
      </w:r>
    </w:p>
    <w:p w14:paraId="79E3FA11"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r w:rsidRPr="0029753D">
        <w:rPr>
          <w:rFonts w:ascii="Tahoma" w:eastAsia="Times New Roman" w:hAnsi="Tahoma" w:cs="Tahoma"/>
          <w:sz w:val="18"/>
          <w:szCs w:val="18"/>
          <w:lang w:eastAsia="pl-PL"/>
        </w:rPr>
        <w:br/>
        <w:t xml:space="preserve">Dopuszcza się złożenie ofert w postaci katalogów elektronicznych lub dołączenia do ofert katalogów elektronicznych: </w:t>
      </w:r>
      <w:r w:rsidRPr="0029753D">
        <w:rPr>
          <w:rFonts w:ascii="Tahoma" w:eastAsia="Times New Roman" w:hAnsi="Tahoma" w:cs="Tahoma"/>
          <w:sz w:val="18"/>
          <w:szCs w:val="18"/>
          <w:lang w:eastAsia="pl-PL"/>
        </w:rPr>
        <w:br/>
        <w:t xml:space="preserve">Nie </w:t>
      </w:r>
      <w:r w:rsidRPr="0029753D">
        <w:rPr>
          <w:rFonts w:ascii="Tahoma" w:eastAsia="Times New Roman" w:hAnsi="Tahoma" w:cs="Tahoma"/>
          <w:sz w:val="18"/>
          <w:szCs w:val="18"/>
          <w:lang w:eastAsia="pl-PL"/>
        </w:rPr>
        <w:br/>
        <w:t xml:space="preserve">Informacje dodatkowe: </w:t>
      </w:r>
      <w:r w:rsidRPr="0029753D">
        <w:rPr>
          <w:rFonts w:ascii="Tahoma" w:eastAsia="Times New Roman" w:hAnsi="Tahoma" w:cs="Tahoma"/>
          <w:sz w:val="18"/>
          <w:szCs w:val="18"/>
          <w:lang w:eastAsia="pl-PL"/>
        </w:rPr>
        <w:br/>
      </w:r>
    </w:p>
    <w:p w14:paraId="39FD5217"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IV.1.5.) Wymaga się złożenia oferty wariantowej: </w:t>
      </w:r>
    </w:p>
    <w:p w14:paraId="46431632"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Nie </w:t>
      </w:r>
      <w:r w:rsidRPr="0029753D">
        <w:rPr>
          <w:rFonts w:ascii="Tahoma" w:eastAsia="Times New Roman" w:hAnsi="Tahoma" w:cs="Tahoma"/>
          <w:sz w:val="18"/>
          <w:szCs w:val="18"/>
          <w:lang w:eastAsia="pl-PL"/>
        </w:rPr>
        <w:br/>
        <w:t xml:space="preserve">Dopuszcza się złożenie oferty wariantowej </w:t>
      </w:r>
      <w:r w:rsidRPr="0029753D">
        <w:rPr>
          <w:rFonts w:ascii="Tahoma" w:eastAsia="Times New Roman" w:hAnsi="Tahoma" w:cs="Tahoma"/>
          <w:sz w:val="18"/>
          <w:szCs w:val="18"/>
          <w:lang w:eastAsia="pl-PL"/>
        </w:rPr>
        <w:br/>
        <w:t xml:space="preserve">Nie </w:t>
      </w:r>
      <w:r w:rsidRPr="0029753D">
        <w:rPr>
          <w:rFonts w:ascii="Tahoma" w:eastAsia="Times New Roman" w:hAnsi="Tahoma" w:cs="Tahoma"/>
          <w:sz w:val="18"/>
          <w:szCs w:val="18"/>
          <w:lang w:eastAsia="pl-PL"/>
        </w:rPr>
        <w:br/>
        <w:t xml:space="preserve">Złożenie oferty wariantowej dopuszcza się tylko z jednoczesnym złożeniem oferty zasadniczej: </w:t>
      </w:r>
      <w:r w:rsidRPr="0029753D">
        <w:rPr>
          <w:rFonts w:ascii="Tahoma" w:eastAsia="Times New Roman" w:hAnsi="Tahoma" w:cs="Tahoma"/>
          <w:sz w:val="18"/>
          <w:szCs w:val="18"/>
          <w:lang w:eastAsia="pl-PL"/>
        </w:rPr>
        <w:br/>
        <w:t xml:space="preserve">Nie </w:t>
      </w:r>
    </w:p>
    <w:p w14:paraId="16B74DD7"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IV.1.6) Przewidywana liczba wykonawców, którzy zostaną zaproszeni do udziału w postępowaniu </w:t>
      </w:r>
      <w:r w:rsidRPr="0029753D">
        <w:rPr>
          <w:rFonts w:ascii="Tahoma" w:eastAsia="Times New Roman" w:hAnsi="Tahoma" w:cs="Tahoma"/>
          <w:sz w:val="18"/>
          <w:szCs w:val="18"/>
          <w:lang w:eastAsia="pl-PL"/>
        </w:rPr>
        <w:br/>
      </w:r>
      <w:r w:rsidRPr="0029753D">
        <w:rPr>
          <w:rFonts w:ascii="Tahoma" w:eastAsia="Times New Roman" w:hAnsi="Tahoma" w:cs="Tahoma"/>
          <w:i/>
          <w:iCs/>
          <w:sz w:val="18"/>
          <w:szCs w:val="18"/>
          <w:lang w:eastAsia="pl-PL"/>
        </w:rPr>
        <w:t xml:space="preserve">(przetarg ograniczony, negocjacje z ogłoszeniem, dialog konkurencyjny, partnerstwo innowacyjne) </w:t>
      </w:r>
    </w:p>
    <w:p w14:paraId="1131E423"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Liczba wykonawców   </w:t>
      </w:r>
      <w:r w:rsidRPr="0029753D">
        <w:rPr>
          <w:rFonts w:ascii="Tahoma" w:eastAsia="Times New Roman" w:hAnsi="Tahoma" w:cs="Tahoma"/>
          <w:sz w:val="18"/>
          <w:szCs w:val="18"/>
          <w:lang w:eastAsia="pl-PL"/>
        </w:rPr>
        <w:br/>
        <w:t xml:space="preserve">Przewidywana minimalna liczba wykonawców </w:t>
      </w:r>
      <w:r w:rsidRPr="0029753D">
        <w:rPr>
          <w:rFonts w:ascii="Tahoma" w:eastAsia="Times New Roman" w:hAnsi="Tahoma" w:cs="Tahoma"/>
          <w:sz w:val="18"/>
          <w:szCs w:val="18"/>
          <w:lang w:eastAsia="pl-PL"/>
        </w:rPr>
        <w:br/>
        <w:t xml:space="preserve">Maksymalna liczba wykonawców   </w:t>
      </w:r>
      <w:r w:rsidRPr="0029753D">
        <w:rPr>
          <w:rFonts w:ascii="Tahoma" w:eastAsia="Times New Roman" w:hAnsi="Tahoma" w:cs="Tahoma"/>
          <w:sz w:val="18"/>
          <w:szCs w:val="18"/>
          <w:lang w:eastAsia="pl-PL"/>
        </w:rPr>
        <w:br/>
        <w:t xml:space="preserve">Kryteria selekcji wykonawców: </w:t>
      </w:r>
      <w:r w:rsidRPr="0029753D">
        <w:rPr>
          <w:rFonts w:ascii="Tahoma" w:eastAsia="Times New Roman" w:hAnsi="Tahoma" w:cs="Tahoma"/>
          <w:sz w:val="18"/>
          <w:szCs w:val="18"/>
          <w:lang w:eastAsia="pl-PL"/>
        </w:rPr>
        <w:br/>
      </w:r>
    </w:p>
    <w:p w14:paraId="4209BA94"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IV.1.7) Informacje na temat umowy ramowej lub dynamicznego systemu zakupów: </w:t>
      </w:r>
    </w:p>
    <w:p w14:paraId="0A478B86"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Umowa ramowa będzie zawarta: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Czy przewiduje się ograniczenie liczby uczestników umowy ramowej: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Przewidziana maksymalna liczba uczestników umowy ramowej: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Informacje dodatkowe: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Zamówienie obejmuje ustanowienie dynamicznego systemu zakupów: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Adres strony internetowej, na której będą zamieszczone dodatkowe informacje dotyczące dynamicznego systemu zakupów: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Informacje dodatkowe: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W ramach umowy ramowej/dynamicznego systemu zakupów dopuszcza się złożenie ofert w formie katalogów elektronicznych: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Przewiduje się pobranie ze złożonych katalogów elektronicznych informacji potrzebnych do sporządzenia ofert w ramach umowy ramowej/dynamicznego systemu zakupów: </w:t>
      </w:r>
      <w:r w:rsidRPr="0029753D">
        <w:rPr>
          <w:rFonts w:ascii="Tahoma" w:eastAsia="Times New Roman" w:hAnsi="Tahoma" w:cs="Tahoma"/>
          <w:sz w:val="18"/>
          <w:szCs w:val="18"/>
          <w:lang w:eastAsia="pl-PL"/>
        </w:rPr>
        <w:br/>
      </w:r>
    </w:p>
    <w:p w14:paraId="75C0394A"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IV.1.8) Aukcja elektroniczna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Przewidziane jest przeprowadzenie aukcji elektronicznej </w:t>
      </w:r>
      <w:r w:rsidRPr="0029753D">
        <w:rPr>
          <w:rFonts w:ascii="Tahoma" w:eastAsia="Times New Roman" w:hAnsi="Tahoma" w:cs="Tahoma"/>
          <w:i/>
          <w:iCs/>
          <w:sz w:val="18"/>
          <w:szCs w:val="18"/>
          <w:lang w:eastAsia="pl-PL"/>
        </w:rPr>
        <w:t xml:space="preserve">(przetarg nieograniczony, przetarg ograniczony, negocjacje z ogłoszeniem) </w:t>
      </w:r>
      <w:r w:rsidRPr="0029753D">
        <w:rPr>
          <w:rFonts w:ascii="Tahoma" w:eastAsia="Times New Roman" w:hAnsi="Tahoma" w:cs="Tahoma"/>
          <w:sz w:val="18"/>
          <w:szCs w:val="18"/>
          <w:lang w:eastAsia="pl-PL"/>
        </w:rPr>
        <w:t xml:space="preserve">Nie </w:t>
      </w:r>
      <w:r w:rsidRPr="0029753D">
        <w:rPr>
          <w:rFonts w:ascii="Tahoma" w:eastAsia="Times New Roman" w:hAnsi="Tahoma" w:cs="Tahoma"/>
          <w:sz w:val="18"/>
          <w:szCs w:val="18"/>
          <w:lang w:eastAsia="pl-PL"/>
        </w:rPr>
        <w:br/>
        <w:t xml:space="preserve">Należy podać adres strony internetowej, na której aukcja będzie prowadzona: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Należy wskazać elementy, których wartości będą przedmiotem aukcji elektronicznej: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Przewiduje się ograniczenia co do przedstawionych wartości, wynikające z opisu przedmiotu zamówienia:</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lastRenderedPageBreak/>
        <w:t xml:space="preserve">Należy podać, które informacje zostaną udostępnione wykonawcom w trakcie aukcji elektronicznej oraz jaki będzie termin ich udostępnienia: </w:t>
      </w:r>
      <w:r w:rsidRPr="0029753D">
        <w:rPr>
          <w:rFonts w:ascii="Tahoma" w:eastAsia="Times New Roman" w:hAnsi="Tahoma" w:cs="Tahoma"/>
          <w:sz w:val="18"/>
          <w:szCs w:val="18"/>
          <w:lang w:eastAsia="pl-PL"/>
        </w:rPr>
        <w:br/>
        <w:t xml:space="preserve">Informacje dotyczące przebiegu aukcji elektronicznej: </w:t>
      </w:r>
      <w:r w:rsidRPr="0029753D">
        <w:rPr>
          <w:rFonts w:ascii="Tahoma" w:eastAsia="Times New Roman" w:hAnsi="Tahoma" w:cs="Tahoma"/>
          <w:sz w:val="18"/>
          <w:szCs w:val="18"/>
          <w:lang w:eastAsia="pl-PL"/>
        </w:rPr>
        <w:br/>
        <w:t xml:space="preserve">Jaki jest przewidziany sposób postępowania w toku aukcji elektronicznej i jakie będą warunki, na jakich wykonawcy będą mogli licytować (minimalne wysokości postąpień): </w:t>
      </w:r>
      <w:r w:rsidRPr="0029753D">
        <w:rPr>
          <w:rFonts w:ascii="Tahoma" w:eastAsia="Times New Roman" w:hAnsi="Tahoma" w:cs="Tahoma"/>
          <w:sz w:val="18"/>
          <w:szCs w:val="18"/>
          <w:lang w:eastAsia="pl-PL"/>
        </w:rPr>
        <w:br/>
        <w:t xml:space="preserve">Informacje dotyczące wykorzystywanego sprzętu elektronicznego, rozwiązań i specyfikacji technicznych w zakresie połączeń: </w:t>
      </w:r>
      <w:r w:rsidRPr="0029753D">
        <w:rPr>
          <w:rFonts w:ascii="Tahoma" w:eastAsia="Times New Roman" w:hAnsi="Tahoma" w:cs="Tahoma"/>
          <w:sz w:val="18"/>
          <w:szCs w:val="18"/>
          <w:lang w:eastAsia="pl-PL"/>
        </w:rPr>
        <w:br/>
        <w:t xml:space="preserve">Wymagania dotyczące rejestracji i identyfikacji wykonawców w aukcji elektronicznej: </w:t>
      </w:r>
      <w:r w:rsidRPr="0029753D">
        <w:rPr>
          <w:rFonts w:ascii="Tahoma" w:eastAsia="Times New Roman" w:hAnsi="Tahoma" w:cs="Tahoma"/>
          <w:sz w:val="18"/>
          <w:szCs w:val="18"/>
          <w:lang w:eastAsia="pl-PL"/>
        </w:rPr>
        <w:br/>
        <w:t xml:space="preserve">Informacje o liczbie etapów aukcji elektronicznej i czasie ich trwania: </w:t>
      </w:r>
    </w:p>
    <w:p w14:paraId="6A62D320"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t xml:space="preserve">Czas trwania: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Czy wykonawcy, którzy nie złożyli nowych postąpień, zostaną zakwalifikowani do następnego etapu: </w:t>
      </w:r>
      <w:r w:rsidRPr="0029753D">
        <w:rPr>
          <w:rFonts w:ascii="Tahoma" w:eastAsia="Times New Roman" w:hAnsi="Tahoma" w:cs="Tahoma"/>
          <w:sz w:val="18"/>
          <w:szCs w:val="18"/>
          <w:lang w:eastAsia="pl-PL"/>
        </w:rPr>
        <w:br/>
        <w:t xml:space="preserve">Warunki zamknięcia aukcji elektronicznej: </w:t>
      </w:r>
      <w:r w:rsidRPr="0029753D">
        <w:rPr>
          <w:rFonts w:ascii="Tahoma" w:eastAsia="Times New Roman" w:hAnsi="Tahoma" w:cs="Tahoma"/>
          <w:sz w:val="18"/>
          <w:szCs w:val="18"/>
          <w:lang w:eastAsia="pl-PL"/>
        </w:rPr>
        <w:br/>
      </w:r>
    </w:p>
    <w:p w14:paraId="6C4A6D94"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IV.2) KRYTERIA OCENY OFERT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IV.2.1) Kryteria oceny ofert: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IV.2.2) Kryteria</w:t>
      </w:r>
      <w:r w:rsidRPr="0029753D">
        <w:rPr>
          <w:rFonts w:ascii="Tahoma" w:eastAsia="Times New Roman" w:hAnsi="Tahoma" w:cs="Tahoma"/>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53"/>
        <w:gridCol w:w="820"/>
      </w:tblGrid>
      <w:tr w:rsidR="0029753D" w:rsidRPr="0029753D" w14:paraId="4B352B9F" w14:textId="77777777" w:rsidTr="0029753D">
        <w:tc>
          <w:tcPr>
            <w:tcW w:w="0" w:type="auto"/>
            <w:tcBorders>
              <w:top w:val="single" w:sz="6" w:space="0" w:color="000000"/>
              <w:left w:val="single" w:sz="6" w:space="0" w:color="000000"/>
              <w:bottom w:val="single" w:sz="6" w:space="0" w:color="000000"/>
              <w:right w:val="single" w:sz="6" w:space="0" w:color="000000"/>
            </w:tcBorders>
            <w:vAlign w:val="center"/>
            <w:hideMark/>
          </w:tcPr>
          <w:p w14:paraId="7E5AC9BD"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A44FA"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Znaczenie</w:t>
            </w:r>
          </w:p>
        </w:tc>
      </w:tr>
      <w:tr w:rsidR="0029753D" w:rsidRPr="0029753D" w14:paraId="1E6EAE3C" w14:textId="77777777" w:rsidTr="0029753D">
        <w:tc>
          <w:tcPr>
            <w:tcW w:w="0" w:type="auto"/>
            <w:tcBorders>
              <w:top w:val="single" w:sz="6" w:space="0" w:color="000000"/>
              <w:left w:val="single" w:sz="6" w:space="0" w:color="000000"/>
              <w:bottom w:val="single" w:sz="6" w:space="0" w:color="000000"/>
              <w:right w:val="single" w:sz="6" w:space="0" w:color="000000"/>
            </w:tcBorders>
            <w:vAlign w:val="center"/>
            <w:hideMark/>
          </w:tcPr>
          <w:p w14:paraId="51D755E4"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6F195"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60,00</w:t>
            </w:r>
          </w:p>
        </w:tc>
      </w:tr>
      <w:tr w:rsidR="0029753D" w:rsidRPr="0029753D" w14:paraId="7A235FF8" w14:textId="77777777" w:rsidTr="0029753D">
        <w:tc>
          <w:tcPr>
            <w:tcW w:w="0" w:type="auto"/>
            <w:tcBorders>
              <w:top w:val="single" w:sz="6" w:space="0" w:color="000000"/>
              <w:left w:val="single" w:sz="6" w:space="0" w:color="000000"/>
              <w:bottom w:val="single" w:sz="6" w:space="0" w:color="000000"/>
              <w:right w:val="single" w:sz="6" w:space="0" w:color="000000"/>
            </w:tcBorders>
            <w:vAlign w:val="center"/>
            <w:hideMark/>
          </w:tcPr>
          <w:p w14:paraId="171EE3C1"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okres udzielonej gwarancji i rękojmi dla robót budowlanych i dźwigu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4202F"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10,00</w:t>
            </w:r>
          </w:p>
        </w:tc>
      </w:tr>
      <w:tr w:rsidR="0029753D" w:rsidRPr="0029753D" w14:paraId="23A01014" w14:textId="77777777" w:rsidTr="0029753D">
        <w:tc>
          <w:tcPr>
            <w:tcW w:w="0" w:type="auto"/>
            <w:tcBorders>
              <w:top w:val="single" w:sz="6" w:space="0" w:color="000000"/>
              <w:left w:val="single" w:sz="6" w:space="0" w:color="000000"/>
              <w:bottom w:val="single" w:sz="6" w:space="0" w:color="000000"/>
              <w:right w:val="single" w:sz="6" w:space="0" w:color="000000"/>
            </w:tcBorders>
            <w:vAlign w:val="center"/>
            <w:hideMark/>
          </w:tcPr>
          <w:p w14:paraId="3A25B670"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doświadczenie kierownika budowy przewidzianego do realizacji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4BE94"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0,00</w:t>
            </w:r>
          </w:p>
        </w:tc>
      </w:tr>
    </w:tbl>
    <w:p w14:paraId="4E95A0B6"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IV.2.3) Zastosowanie procedury, o której mowa w art. 24aa ust. 1 ustawy </w:t>
      </w:r>
      <w:proofErr w:type="spellStart"/>
      <w:r w:rsidRPr="0029753D">
        <w:rPr>
          <w:rFonts w:ascii="Tahoma" w:eastAsia="Times New Roman" w:hAnsi="Tahoma" w:cs="Tahoma"/>
          <w:b/>
          <w:bCs/>
          <w:sz w:val="18"/>
          <w:szCs w:val="18"/>
          <w:lang w:eastAsia="pl-PL"/>
        </w:rPr>
        <w:t>Pzp</w:t>
      </w:r>
      <w:proofErr w:type="spellEnd"/>
      <w:r w:rsidRPr="0029753D">
        <w:rPr>
          <w:rFonts w:ascii="Tahoma" w:eastAsia="Times New Roman" w:hAnsi="Tahoma" w:cs="Tahoma"/>
          <w:b/>
          <w:bCs/>
          <w:sz w:val="18"/>
          <w:szCs w:val="18"/>
          <w:lang w:eastAsia="pl-PL"/>
        </w:rPr>
        <w:t xml:space="preserve"> </w:t>
      </w:r>
      <w:r w:rsidRPr="0029753D">
        <w:rPr>
          <w:rFonts w:ascii="Tahoma" w:eastAsia="Times New Roman" w:hAnsi="Tahoma" w:cs="Tahoma"/>
          <w:sz w:val="18"/>
          <w:szCs w:val="18"/>
          <w:lang w:eastAsia="pl-PL"/>
        </w:rPr>
        <w:t xml:space="preserve">(przetarg nieograniczony) </w:t>
      </w:r>
      <w:r w:rsidRPr="0029753D">
        <w:rPr>
          <w:rFonts w:ascii="Tahoma" w:eastAsia="Times New Roman" w:hAnsi="Tahoma" w:cs="Tahoma"/>
          <w:sz w:val="18"/>
          <w:szCs w:val="18"/>
          <w:lang w:eastAsia="pl-PL"/>
        </w:rPr>
        <w:br/>
        <w:t xml:space="preserve">Tak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IV.3) Negocjacje z ogłoszeniem, dialog konkurencyjny, partnerstwo innowacyjne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IV.3.1) Informacje na temat negocjacji z ogłoszeniem</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t xml:space="preserve">Minimalne wymagania, które muszą spełniać wszystkie oferty: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Przewidziane jest zastrzeżenie prawa do udzielenia zamówienia na podstawie ofert wstępnych bez przeprowadzenia negocjacji </w:t>
      </w:r>
      <w:r w:rsidRPr="0029753D">
        <w:rPr>
          <w:rFonts w:ascii="Tahoma" w:eastAsia="Times New Roman" w:hAnsi="Tahoma" w:cs="Tahoma"/>
          <w:sz w:val="18"/>
          <w:szCs w:val="18"/>
          <w:lang w:eastAsia="pl-PL"/>
        </w:rPr>
        <w:br/>
        <w:t xml:space="preserve">Przewidziany jest podział negocjacji na etapy w celu ograniczenia liczby ofert: </w:t>
      </w:r>
      <w:r w:rsidRPr="0029753D">
        <w:rPr>
          <w:rFonts w:ascii="Tahoma" w:eastAsia="Times New Roman" w:hAnsi="Tahoma" w:cs="Tahoma"/>
          <w:sz w:val="18"/>
          <w:szCs w:val="18"/>
          <w:lang w:eastAsia="pl-PL"/>
        </w:rPr>
        <w:br/>
        <w:t xml:space="preserve">Należy podać informacje na temat etapów negocjacji (w tym liczbę etapów):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Informacje dodatkowe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IV.3.2) Informacje na temat dialogu konkurencyjnego</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t xml:space="preserve">Opis potrzeb i wymagań zamawiającego lub informacja o sposobie uzyskania tego opisu: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Wstępny harmonogram postępowania: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Podział dialogu na etapy w celu ograniczenia liczby rozwiązań: </w:t>
      </w:r>
      <w:r w:rsidRPr="0029753D">
        <w:rPr>
          <w:rFonts w:ascii="Tahoma" w:eastAsia="Times New Roman" w:hAnsi="Tahoma" w:cs="Tahoma"/>
          <w:sz w:val="18"/>
          <w:szCs w:val="18"/>
          <w:lang w:eastAsia="pl-PL"/>
        </w:rPr>
        <w:br/>
        <w:t xml:space="preserve">Należy podać informacje na temat etapów dialogu: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Informacje dodatkowe: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IV.3.3) Informacje na temat partnerstwa innowacyjnego</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t xml:space="preserve">Elementy opisu przedmiotu zamówienia definiujące minimalne wymagania, którym muszą odpowiadać wszystkie oferty: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Informacje dodatkowe: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lastRenderedPageBreak/>
        <w:t xml:space="preserve">IV.4) Licytacja elektroniczna </w:t>
      </w:r>
      <w:r w:rsidRPr="0029753D">
        <w:rPr>
          <w:rFonts w:ascii="Tahoma" w:eastAsia="Times New Roman" w:hAnsi="Tahoma" w:cs="Tahoma"/>
          <w:sz w:val="18"/>
          <w:szCs w:val="18"/>
          <w:lang w:eastAsia="pl-PL"/>
        </w:rPr>
        <w:br/>
        <w:t xml:space="preserve">Adres strony internetowej, na której będzie prowadzona licytacja elektroniczna: </w:t>
      </w:r>
    </w:p>
    <w:p w14:paraId="5D4350F7"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Adres strony internetowej, na której jest dostępny opis przedmiotu zamówienia w licytacji elektronicznej: </w:t>
      </w:r>
    </w:p>
    <w:p w14:paraId="7A85EE51"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Wymagania dotyczące rejestracji i identyfikacji wykonawców w licytacji elektronicznej, w tym wymagania techniczne urządzeń informatycznych: </w:t>
      </w:r>
    </w:p>
    <w:p w14:paraId="7F148A6A"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Sposób postępowania w toku licytacji elektronicznej, w tym określenie minimalnych wysokości postąpień: </w:t>
      </w:r>
    </w:p>
    <w:p w14:paraId="520F016A"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Informacje o liczbie etapów licytacji elektronicznej i czasie ich trwania: </w:t>
      </w:r>
    </w:p>
    <w:p w14:paraId="24B6118E"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Czas trwania: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Wykonawcy, którzy nie złożyli nowych postąpień, zostaną zakwalifikowani do następnego etapu: </w:t>
      </w:r>
    </w:p>
    <w:p w14:paraId="77CC4A73"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Termin składania wniosków o dopuszczenie do udziału w licytacji elektronicznej: </w:t>
      </w:r>
      <w:r w:rsidRPr="0029753D">
        <w:rPr>
          <w:rFonts w:ascii="Tahoma" w:eastAsia="Times New Roman" w:hAnsi="Tahoma" w:cs="Tahoma"/>
          <w:sz w:val="18"/>
          <w:szCs w:val="18"/>
          <w:lang w:eastAsia="pl-PL"/>
        </w:rPr>
        <w:br/>
        <w:t xml:space="preserve">Data: godzina: </w:t>
      </w:r>
      <w:r w:rsidRPr="0029753D">
        <w:rPr>
          <w:rFonts w:ascii="Tahoma" w:eastAsia="Times New Roman" w:hAnsi="Tahoma" w:cs="Tahoma"/>
          <w:sz w:val="18"/>
          <w:szCs w:val="18"/>
          <w:lang w:eastAsia="pl-PL"/>
        </w:rPr>
        <w:br/>
        <w:t xml:space="preserve">Termin otwarcia licytacji elektronicznej: </w:t>
      </w:r>
    </w:p>
    <w:p w14:paraId="7351241F"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t xml:space="preserve">Termin i warunki zamknięcia licytacji elektronicznej: </w:t>
      </w:r>
    </w:p>
    <w:p w14:paraId="0AE3AD54"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t xml:space="preserve">Istotne dla stron postanowienia, które zostaną wprowadzone do treści zawieranej umowy w sprawie zamówienia publicznego, albo ogólne warunki umowy, albo wzór umowy: </w:t>
      </w:r>
    </w:p>
    <w:p w14:paraId="5B7D30ED"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t xml:space="preserve">Wymagania dotyczące zabezpieczenia należytego wykonania umowy: </w:t>
      </w:r>
    </w:p>
    <w:p w14:paraId="6CCAE3E3"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sz w:val="18"/>
          <w:szCs w:val="18"/>
          <w:lang w:eastAsia="pl-PL"/>
        </w:rPr>
        <w:br/>
        <w:t xml:space="preserve">Informacje dodatkowe: </w:t>
      </w:r>
    </w:p>
    <w:p w14:paraId="3E957BF8" w14:textId="77777777" w:rsidR="0029753D" w:rsidRPr="0029753D" w:rsidRDefault="0029753D" w:rsidP="0029753D">
      <w:pPr>
        <w:spacing w:after="0" w:line="240" w:lineRule="auto"/>
        <w:rPr>
          <w:rFonts w:ascii="Tahoma" w:eastAsia="Times New Roman" w:hAnsi="Tahoma" w:cs="Tahoma"/>
          <w:sz w:val="18"/>
          <w:szCs w:val="18"/>
          <w:lang w:eastAsia="pl-PL"/>
        </w:rPr>
      </w:pPr>
      <w:r w:rsidRPr="0029753D">
        <w:rPr>
          <w:rFonts w:ascii="Tahoma" w:eastAsia="Times New Roman" w:hAnsi="Tahoma" w:cs="Tahoma"/>
          <w:b/>
          <w:bCs/>
          <w:sz w:val="18"/>
          <w:szCs w:val="18"/>
          <w:lang w:eastAsia="pl-PL"/>
        </w:rPr>
        <w:t>IV.5) ZMIANA UMOWY</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29753D">
        <w:rPr>
          <w:rFonts w:ascii="Tahoma" w:eastAsia="Times New Roman" w:hAnsi="Tahoma" w:cs="Tahoma"/>
          <w:sz w:val="18"/>
          <w:szCs w:val="18"/>
          <w:lang w:eastAsia="pl-PL"/>
        </w:rPr>
        <w:t xml:space="preserve"> Tak </w:t>
      </w:r>
      <w:r w:rsidRPr="0029753D">
        <w:rPr>
          <w:rFonts w:ascii="Tahoma" w:eastAsia="Times New Roman" w:hAnsi="Tahoma" w:cs="Tahoma"/>
          <w:sz w:val="18"/>
          <w:szCs w:val="18"/>
          <w:lang w:eastAsia="pl-PL"/>
        </w:rPr>
        <w:br/>
        <w:t xml:space="preserve">Należy wskazać zakres, charakter zmian oraz warunki wprowadzenia zmian: </w:t>
      </w:r>
      <w:r w:rsidRPr="0029753D">
        <w:rPr>
          <w:rFonts w:ascii="Tahoma" w:eastAsia="Times New Roman" w:hAnsi="Tahoma" w:cs="Tahoma"/>
          <w:sz w:val="18"/>
          <w:szCs w:val="18"/>
          <w:lang w:eastAsia="pl-PL"/>
        </w:rPr>
        <w:br/>
        <w:t xml:space="preserve">ZMIANY POSTANOWIEŃ UMOWY 1. Wszelkie zmiany i uzupełnienia treści umowy wymagają formy pisemnego aneksu, pod rygorem nieważności. 2. Zamawiający dopuszcza możliwość zmiany umowy w następującym zakresie: 1) zmiana terminu wykonania umowy w przypadku wystąpienia okoliczności niezależnych od Stron i przez nie niezawinionych a uzasadniających dokonanie takiej zmiany (np. siła wyższa; konieczność zrealizowania umowy przy zastosowaniu innych rozwiązań technicznych lub materiałowych ze względu na zmiany obowiązującego prawa) 2) zmiana zakresu umowy w przypadku wystąpienia okoliczności uzasadniających taką zmianę, których wystąpienia strony, działający z należytą starannością, nie były w stanie przewidzieć z tym, że zmiana nie może prowadzić do zwiększenia wynagrodzenia, 3) zmiana sposobu wykonania umowy w przypadku, gdy w trakcie jej wykonywania okaże się, że z uwagi na specyfikę przedmiotu umowy pierwotny sposób jej wykonania nie leży w interesie Zamawiającego, 4) konieczność zrealizowania umowy przy zastosowaniu innych rozwiązań technicznych lub technologicznych niż wskazane w ofercie w sytuacji, gdyby zastosowanie rozwiązań przewidzianych ofertą Wykonawcy groziło niewykonaniem lub wadliwym wykonaniem umowy, 5) przedłużenia terminu realizacji umowy, jeżeli będzie to uzasadnione warunkami organizacyjnymi leżącymi po stronie Zamawiającego, 6) w razie zmiany obowiązujących przepisów prawa, pojawienia się nowych interpretacji i wytycznych - jeżeli konieczne będzie dostosowanie treści umowy do aktualnego stanu prawnego lub urzędowej wykładni prawa, 7) wydłużenia terminu płatności dla Zamawiającego, 8) zmiany kierownika budowy: a) na wniosek Zamawiającego w przypadku, gdy Kierownik budowy nie wykonuje w sposób należyty swoich obowiązków wynikających z Umowy, po bezskutecznym wezwaniu go do prawidłowej realizacji obowiązków, b) na wniosek Wykonawcy w przypadku choroby lub innych zdarzeń losowych dotyczących kierownika budowy, nie wywiązywania się kierownika budowy ze swoich obowiązków lub jeżeli zmiana kierownika budowy stanie się konieczna z jakichkolwiek przyczyn niezależnych od Wykonawcy (np. rezygnacji) po wcześniejszym zawiadomieniu Zamawiającego i uzyskaniu akceptacji tej zmiany. W przypadku zmiany kierownika budowy nowa osoba musi spełniać wymagania określone w treści SIWZ dla funkcji pełnionej przez osobę, w miejsce której zostaje zaangażowana. 3. Nie stanowi zmiany umowy w rozumieniu art. 144 ustawy Prawo zamówień publicznych w szczególności: 1) zmiana danych teleadresowych, która jednak wymaga powiadomienia drugiej Strony na piśmie, podpisanym przez osoby, upoważnione do reprezentowania danej Strony – pod rygorem skutków określonych w §22 ust. 3. 2) zmiana osób odpowiedzialnych za realizację umowy, wskazanych w §16 i 17. 3) zmiana obowiązującej stawki VAT w przypadku zmiany przepisów podatkowych, 4) zmiana Harmonogramu Rzeczowo – Finansowego z zachowaniem terminów określonych w § 2 umowy, 4. Zmiany, o których mowa w ust. 3, nie wymagają aneksu do umowy, ale wymagają formy pisemnej pod rygorem ich bezskuteczności w stosunku do drugiej strony.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IV.6) INFORMACJE ADMINISTRACYJNE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IV.6.1) Sposób udostępniania informacji o charakterze poufnym </w:t>
      </w:r>
      <w:r w:rsidRPr="0029753D">
        <w:rPr>
          <w:rFonts w:ascii="Tahoma" w:eastAsia="Times New Roman" w:hAnsi="Tahoma" w:cs="Tahoma"/>
          <w:i/>
          <w:iCs/>
          <w:sz w:val="18"/>
          <w:szCs w:val="18"/>
          <w:lang w:eastAsia="pl-PL"/>
        </w:rPr>
        <w:t xml:space="preserve">(jeżeli dotyczy):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Środki służące ochronie informacji o charakterze poufnym</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IV.6.2) Termin składania ofert lub wniosków o dopuszczenie do udziału w postępowaniu: </w:t>
      </w:r>
      <w:r w:rsidRPr="0029753D">
        <w:rPr>
          <w:rFonts w:ascii="Tahoma" w:eastAsia="Times New Roman" w:hAnsi="Tahoma" w:cs="Tahoma"/>
          <w:sz w:val="18"/>
          <w:szCs w:val="18"/>
          <w:lang w:eastAsia="pl-PL"/>
        </w:rPr>
        <w:br/>
        <w:t xml:space="preserve">Data: 2019-07-02, godzina: 12:00,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lastRenderedPageBreak/>
        <w:t xml:space="preserve">Skrócenie terminu składania wniosków, ze względu na pilną potrzebę udzielenia zamówienia (przetarg nieograniczony, przetarg ograniczony, negocjacje z ogłoszeniem):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Wskazać powody: </w:t>
      </w:r>
      <w:r w:rsidRPr="0029753D">
        <w:rPr>
          <w:rFonts w:ascii="Tahoma" w:eastAsia="Times New Roman" w:hAnsi="Tahoma" w:cs="Tahoma"/>
          <w:sz w:val="18"/>
          <w:szCs w:val="18"/>
          <w:lang w:eastAsia="pl-PL"/>
        </w:rPr>
        <w:br/>
      </w:r>
      <w:r w:rsidRPr="0029753D">
        <w:rPr>
          <w:rFonts w:ascii="Tahoma" w:eastAsia="Times New Roman" w:hAnsi="Tahoma" w:cs="Tahoma"/>
          <w:sz w:val="18"/>
          <w:szCs w:val="18"/>
          <w:lang w:eastAsia="pl-PL"/>
        </w:rPr>
        <w:br/>
        <w:t xml:space="preserve">Język lub języki, w jakich mogą być sporządzane oferty lub wnioski o dopuszczenie do udziału w postępowaniu </w:t>
      </w:r>
      <w:r w:rsidRPr="0029753D">
        <w:rPr>
          <w:rFonts w:ascii="Tahoma" w:eastAsia="Times New Roman" w:hAnsi="Tahoma" w:cs="Tahoma"/>
          <w:sz w:val="18"/>
          <w:szCs w:val="18"/>
          <w:lang w:eastAsia="pl-PL"/>
        </w:rPr>
        <w:br/>
        <w:t xml:space="preserve">&gt; polski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 xml:space="preserve">IV.6.3) Termin związania ofertą: </w:t>
      </w:r>
      <w:r w:rsidRPr="0029753D">
        <w:rPr>
          <w:rFonts w:ascii="Tahoma" w:eastAsia="Times New Roman" w:hAnsi="Tahoma" w:cs="Tahoma"/>
          <w:sz w:val="18"/>
          <w:szCs w:val="18"/>
          <w:lang w:eastAsia="pl-PL"/>
        </w:rPr>
        <w:t xml:space="preserve">do: okres w dniach: 30 (od ostatecznego terminu składania ofert)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753D">
        <w:rPr>
          <w:rFonts w:ascii="Tahoma" w:eastAsia="Times New Roman" w:hAnsi="Tahoma" w:cs="Tahoma"/>
          <w:sz w:val="18"/>
          <w:szCs w:val="18"/>
          <w:lang w:eastAsia="pl-PL"/>
        </w:rPr>
        <w:t xml:space="preserve"> Nie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753D">
        <w:rPr>
          <w:rFonts w:ascii="Tahoma" w:eastAsia="Times New Roman" w:hAnsi="Tahoma" w:cs="Tahoma"/>
          <w:sz w:val="18"/>
          <w:szCs w:val="18"/>
          <w:lang w:eastAsia="pl-PL"/>
        </w:rPr>
        <w:t xml:space="preserve"> Nie </w:t>
      </w:r>
      <w:r w:rsidRPr="0029753D">
        <w:rPr>
          <w:rFonts w:ascii="Tahoma" w:eastAsia="Times New Roman" w:hAnsi="Tahoma" w:cs="Tahoma"/>
          <w:sz w:val="18"/>
          <w:szCs w:val="18"/>
          <w:lang w:eastAsia="pl-PL"/>
        </w:rPr>
        <w:br/>
      </w:r>
      <w:r w:rsidRPr="0029753D">
        <w:rPr>
          <w:rFonts w:ascii="Tahoma" w:eastAsia="Times New Roman" w:hAnsi="Tahoma" w:cs="Tahoma"/>
          <w:b/>
          <w:bCs/>
          <w:sz w:val="18"/>
          <w:szCs w:val="18"/>
          <w:lang w:eastAsia="pl-PL"/>
        </w:rPr>
        <w:t>IV.6.6) Informacje dodatkowe:</w:t>
      </w:r>
      <w:r w:rsidRPr="0029753D">
        <w:rPr>
          <w:rFonts w:ascii="Tahoma" w:eastAsia="Times New Roman" w:hAnsi="Tahoma" w:cs="Tahoma"/>
          <w:sz w:val="18"/>
          <w:szCs w:val="18"/>
          <w:lang w:eastAsia="pl-PL"/>
        </w:rPr>
        <w:t xml:space="preserve"> </w:t>
      </w:r>
      <w:r w:rsidRPr="0029753D">
        <w:rPr>
          <w:rFonts w:ascii="Tahoma" w:eastAsia="Times New Roman" w:hAnsi="Tahoma" w:cs="Tahoma"/>
          <w:sz w:val="18"/>
          <w:szCs w:val="18"/>
          <w:lang w:eastAsia="pl-PL"/>
        </w:rPr>
        <w:br/>
      </w:r>
    </w:p>
    <w:p w14:paraId="07C1A05B" w14:textId="77777777" w:rsidR="0029753D" w:rsidRPr="0029753D" w:rsidRDefault="0029753D" w:rsidP="0029753D">
      <w:pPr>
        <w:spacing w:after="0" w:line="240" w:lineRule="auto"/>
        <w:jc w:val="center"/>
        <w:rPr>
          <w:rFonts w:ascii="Tahoma" w:eastAsia="Times New Roman" w:hAnsi="Tahoma" w:cs="Tahoma"/>
          <w:sz w:val="18"/>
          <w:szCs w:val="18"/>
          <w:lang w:eastAsia="pl-PL"/>
        </w:rPr>
      </w:pPr>
      <w:r w:rsidRPr="0029753D">
        <w:rPr>
          <w:rFonts w:ascii="Tahoma" w:eastAsia="Times New Roman" w:hAnsi="Tahoma" w:cs="Tahoma"/>
          <w:sz w:val="18"/>
          <w:szCs w:val="18"/>
          <w:u w:val="single"/>
          <w:lang w:eastAsia="pl-PL"/>
        </w:rPr>
        <w:t xml:space="preserve">ZAŁĄCZNIK I - INFORMACJE DOTYCZĄCE OFERT CZĘŚCIOWYCH </w:t>
      </w:r>
    </w:p>
    <w:p w14:paraId="2A316C92" w14:textId="77777777" w:rsidR="0029753D" w:rsidRPr="0029753D" w:rsidRDefault="0029753D" w:rsidP="0029753D">
      <w:pPr>
        <w:spacing w:after="0" w:line="240" w:lineRule="auto"/>
        <w:rPr>
          <w:rFonts w:ascii="Tahoma" w:eastAsia="Times New Roman" w:hAnsi="Tahoma" w:cs="Tahoma"/>
          <w:sz w:val="18"/>
          <w:szCs w:val="18"/>
          <w:lang w:eastAsia="pl-PL"/>
        </w:rPr>
      </w:pPr>
    </w:p>
    <w:p w14:paraId="451EE8A4" w14:textId="77777777" w:rsidR="0029753D" w:rsidRPr="0029753D" w:rsidRDefault="0029753D" w:rsidP="0029753D">
      <w:pPr>
        <w:spacing w:after="0" w:line="240" w:lineRule="auto"/>
        <w:rPr>
          <w:rFonts w:ascii="Tahoma" w:eastAsia="Times New Roman" w:hAnsi="Tahoma" w:cs="Tahoma"/>
          <w:sz w:val="18"/>
          <w:szCs w:val="18"/>
          <w:lang w:eastAsia="pl-PL"/>
        </w:rPr>
      </w:pPr>
    </w:p>
    <w:p w14:paraId="4DCFBFFB" w14:textId="77777777" w:rsidR="0029753D" w:rsidRPr="0029753D" w:rsidRDefault="0029753D" w:rsidP="0029753D">
      <w:pPr>
        <w:spacing w:after="240" w:line="240" w:lineRule="auto"/>
        <w:rPr>
          <w:rFonts w:ascii="Tahoma" w:eastAsia="Times New Roman" w:hAnsi="Tahoma" w:cs="Tahoma"/>
          <w:sz w:val="18"/>
          <w:szCs w:val="18"/>
          <w:lang w:eastAsia="pl-PL"/>
        </w:rPr>
      </w:pPr>
    </w:p>
    <w:p w14:paraId="3604E94F" w14:textId="77777777" w:rsidR="0029753D" w:rsidRPr="0029753D" w:rsidRDefault="0029753D" w:rsidP="0029753D">
      <w:pPr>
        <w:spacing w:after="240" w:line="240" w:lineRule="auto"/>
        <w:rPr>
          <w:rFonts w:ascii="Tahoma" w:eastAsia="Times New Roman" w:hAnsi="Tahoma" w:cs="Tahoma"/>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9753D" w:rsidRPr="0029753D" w14:paraId="7D308B47" w14:textId="77777777" w:rsidTr="0029753D">
        <w:trPr>
          <w:tblCellSpacing w:w="15" w:type="dxa"/>
        </w:trPr>
        <w:tc>
          <w:tcPr>
            <w:tcW w:w="0" w:type="auto"/>
            <w:vAlign w:val="center"/>
            <w:hideMark/>
          </w:tcPr>
          <w:p w14:paraId="75774F77" w14:textId="77777777" w:rsidR="0029753D" w:rsidRPr="0029753D" w:rsidRDefault="0029753D" w:rsidP="0029753D">
            <w:pPr>
              <w:spacing w:after="240" w:line="240" w:lineRule="auto"/>
              <w:rPr>
                <w:rFonts w:ascii="Tahoma" w:eastAsia="Times New Roman" w:hAnsi="Tahoma" w:cs="Tahoma"/>
                <w:sz w:val="18"/>
                <w:szCs w:val="18"/>
                <w:lang w:eastAsia="pl-PL"/>
              </w:rPr>
            </w:pPr>
          </w:p>
        </w:tc>
      </w:tr>
    </w:tbl>
    <w:p w14:paraId="23DC3D4F" w14:textId="77777777" w:rsidR="00B67A4E" w:rsidRDefault="00B67A4E">
      <w:bookmarkStart w:id="0" w:name="_GoBack"/>
      <w:bookmarkEnd w:id="0"/>
    </w:p>
    <w:sectPr w:rsidR="00B67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25"/>
    <w:rsid w:val="00286025"/>
    <w:rsid w:val="0029753D"/>
    <w:rsid w:val="00B67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9A74E-F3A6-4FD2-8447-3976DCF4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63256">
      <w:bodyDiv w:val="1"/>
      <w:marLeft w:val="0"/>
      <w:marRight w:val="0"/>
      <w:marTop w:val="0"/>
      <w:marBottom w:val="0"/>
      <w:divBdr>
        <w:top w:val="none" w:sz="0" w:space="0" w:color="auto"/>
        <w:left w:val="none" w:sz="0" w:space="0" w:color="auto"/>
        <w:bottom w:val="none" w:sz="0" w:space="0" w:color="auto"/>
        <w:right w:val="none" w:sz="0" w:space="0" w:color="auto"/>
      </w:divBdr>
      <w:divsChild>
        <w:div w:id="677853184">
          <w:marLeft w:val="0"/>
          <w:marRight w:val="0"/>
          <w:marTop w:val="0"/>
          <w:marBottom w:val="0"/>
          <w:divBdr>
            <w:top w:val="none" w:sz="0" w:space="0" w:color="auto"/>
            <w:left w:val="none" w:sz="0" w:space="0" w:color="auto"/>
            <w:bottom w:val="none" w:sz="0" w:space="0" w:color="auto"/>
            <w:right w:val="none" w:sz="0" w:space="0" w:color="auto"/>
          </w:divBdr>
          <w:divsChild>
            <w:div w:id="1020205843">
              <w:marLeft w:val="0"/>
              <w:marRight w:val="0"/>
              <w:marTop w:val="0"/>
              <w:marBottom w:val="0"/>
              <w:divBdr>
                <w:top w:val="none" w:sz="0" w:space="0" w:color="auto"/>
                <w:left w:val="none" w:sz="0" w:space="0" w:color="auto"/>
                <w:bottom w:val="none" w:sz="0" w:space="0" w:color="auto"/>
                <w:right w:val="none" w:sz="0" w:space="0" w:color="auto"/>
              </w:divBdr>
            </w:div>
            <w:div w:id="963734424">
              <w:marLeft w:val="0"/>
              <w:marRight w:val="0"/>
              <w:marTop w:val="0"/>
              <w:marBottom w:val="0"/>
              <w:divBdr>
                <w:top w:val="none" w:sz="0" w:space="0" w:color="auto"/>
                <w:left w:val="none" w:sz="0" w:space="0" w:color="auto"/>
                <w:bottom w:val="none" w:sz="0" w:space="0" w:color="auto"/>
                <w:right w:val="none" w:sz="0" w:space="0" w:color="auto"/>
              </w:divBdr>
            </w:div>
            <w:div w:id="663047623">
              <w:marLeft w:val="0"/>
              <w:marRight w:val="0"/>
              <w:marTop w:val="0"/>
              <w:marBottom w:val="0"/>
              <w:divBdr>
                <w:top w:val="none" w:sz="0" w:space="0" w:color="auto"/>
                <w:left w:val="none" w:sz="0" w:space="0" w:color="auto"/>
                <w:bottom w:val="none" w:sz="0" w:space="0" w:color="auto"/>
                <w:right w:val="none" w:sz="0" w:space="0" w:color="auto"/>
              </w:divBdr>
              <w:divsChild>
                <w:div w:id="1197809854">
                  <w:marLeft w:val="0"/>
                  <w:marRight w:val="0"/>
                  <w:marTop w:val="0"/>
                  <w:marBottom w:val="0"/>
                  <w:divBdr>
                    <w:top w:val="none" w:sz="0" w:space="0" w:color="auto"/>
                    <w:left w:val="none" w:sz="0" w:space="0" w:color="auto"/>
                    <w:bottom w:val="none" w:sz="0" w:space="0" w:color="auto"/>
                    <w:right w:val="none" w:sz="0" w:space="0" w:color="auto"/>
                  </w:divBdr>
                </w:div>
              </w:divsChild>
            </w:div>
            <w:div w:id="1230535472">
              <w:marLeft w:val="0"/>
              <w:marRight w:val="0"/>
              <w:marTop w:val="0"/>
              <w:marBottom w:val="0"/>
              <w:divBdr>
                <w:top w:val="none" w:sz="0" w:space="0" w:color="auto"/>
                <w:left w:val="none" w:sz="0" w:space="0" w:color="auto"/>
                <w:bottom w:val="none" w:sz="0" w:space="0" w:color="auto"/>
                <w:right w:val="none" w:sz="0" w:space="0" w:color="auto"/>
              </w:divBdr>
              <w:divsChild>
                <w:div w:id="2002460516">
                  <w:marLeft w:val="0"/>
                  <w:marRight w:val="0"/>
                  <w:marTop w:val="0"/>
                  <w:marBottom w:val="0"/>
                  <w:divBdr>
                    <w:top w:val="none" w:sz="0" w:space="0" w:color="auto"/>
                    <w:left w:val="none" w:sz="0" w:space="0" w:color="auto"/>
                    <w:bottom w:val="none" w:sz="0" w:space="0" w:color="auto"/>
                    <w:right w:val="none" w:sz="0" w:space="0" w:color="auto"/>
                  </w:divBdr>
                </w:div>
              </w:divsChild>
            </w:div>
            <w:div w:id="1313824892">
              <w:marLeft w:val="0"/>
              <w:marRight w:val="0"/>
              <w:marTop w:val="0"/>
              <w:marBottom w:val="0"/>
              <w:divBdr>
                <w:top w:val="none" w:sz="0" w:space="0" w:color="auto"/>
                <w:left w:val="none" w:sz="0" w:space="0" w:color="auto"/>
                <w:bottom w:val="none" w:sz="0" w:space="0" w:color="auto"/>
                <w:right w:val="none" w:sz="0" w:space="0" w:color="auto"/>
              </w:divBdr>
              <w:divsChild>
                <w:div w:id="398097335">
                  <w:marLeft w:val="0"/>
                  <w:marRight w:val="0"/>
                  <w:marTop w:val="0"/>
                  <w:marBottom w:val="0"/>
                  <w:divBdr>
                    <w:top w:val="none" w:sz="0" w:space="0" w:color="auto"/>
                    <w:left w:val="none" w:sz="0" w:space="0" w:color="auto"/>
                    <w:bottom w:val="none" w:sz="0" w:space="0" w:color="auto"/>
                    <w:right w:val="none" w:sz="0" w:space="0" w:color="auto"/>
                  </w:divBdr>
                </w:div>
                <w:div w:id="1190994332">
                  <w:marLeft w:val="0"/>
                  <w:marRight w:val="0"/>
                  <w:marTop w:val="0"/>
                  <w:marBottom w:val="0"/>
                  <w:divBdr>
                    <w:top w:val="none" w:sz="0" w:space="0" w:color="auto"/>
                    <w:left w:val="none" w:sz="0" w:space="0" w:color="auto"/>
                    <w:bottom w:val="none" w:sz="0" w:space="0" w:color="auto"/>
                    <w:right w:val="none" w:sz="0" w:space="0" w:color="auto"/>
                  </w:divBdr>
                </w:div>
                <w:div w:id="1877886331">
                  <w:marLeft w:val="0"/>
                  <w:marRight w:val="0"/>
                  <w:marTop w:val="0"/>
                  <w:marBottom w:val="0"/>
                  <w:divBdr>
                    <w:top w:val="none" w:sz="0" w:space="0" w:color="auto"/>
                    <w:left w:val="none" w:sz="0" w:space="0" w:color="auto"/>
                    <w:bottom w:val="none" w:sz="0" w:space="0" w:color="auto"/>
                    <w:right w:val="none" w:sz="0" w:space="0" w:color="auto"/>
                  </w:divBdr>
                </w:div>
                <w:div w:id="725300843">
                  <w:marLeft w:val="0"/>
                  <w:marRight w:val="0"/>
                  <w:marTop w:val="0"/>
                  <w:marBottom w:val="0"/>
                  <w:divBdr>
                    <w:top w:val="none" w:sz="0" w:space="0" w:color="auto"/>
                    <w:left w:val="none" w:sz="0" w:space="0" w:color="auto"/>
                    <w:bottom w:val="none" w:sz="0" w:space="0" w:color="auto"/>
                    <w:right w:val="none" w:sz="0" w:space="0" w:color="auto"/>
                  </w:divBdr>
                </w:div>
              </w:divsChild>
            </w:div>
            <w:div w:id="550849535">
              <w:marLeft w:val="0"/>
              <w:marRight w:val="0"/>
              <w:marTop w:val="0"/>
              <w:marBottom w:val="0"/>
              <w:divBdr>
                <w:top w:val="none" w:sz="0" w:space="0" w:color="auto"/>
                <w:left w:val="none" w:sz="0" w:space="0" w:color="auto"/>
                <w:bottom w:val="none" w:sz="0" w:space="0" w:color="auto"/>
                <w:right w:val="none" w:sz="0" w:space="0" w:color="auto"/>
              </w:divBdr>
              <w:divsChild>
                <w:div w:id="507447530">
                  <w:marLeft w:val="0"/>
                  <w:marRight w:val="0"/>
                  <w:marTop w:val="0"/>
                  <w:marBottom w:val="0"/>
                  <w:divBdr>
                    <w:top w:val="none" w:sz="0" w:space="0" w:color="auto"/>
                    <w:left w:val="none" w:sz="0" w:space="0" w:color="auto"/>
                    <w:bottom w:val="none" w:sz="0" w:space="0" w:color="auto"/>
                    <w:right w:val="none" w:sz="0" w:space="0" w:color="auto"/>
                  </w:divBdr>
                </w:div>
                <w:div w:id="191119245">
                  <w:marLeft w:val="0"/>
                  <w:marRight w:val="0"/>
                  <w:marTop w:val="0"/>
                  <w:marBottom w:val="0"/>
                  <w:divBdr>
                    <w:top w:val="none" w:sz="0" w:space="0" w:color="auto"/>
                    <w:left w:val="none" w:sz="0" w:space="0" w:color="auto"/>
                    <w:bottom w:val="none" w:sz="0" w:space="0" w:color="auto"/>
                    <w:right w:val="none" w:sz="0" w:space="0" w:color="auto"/>
                  </w:divBdr>
                </w:div>
                <w:div w:id="681778373">
                  <w:marLeft w:val="0"/>
                  <w:marRight w:val="0"/>
                  <w:marTop w:val="0"/>
                  <w:marBottom w:val="0"/>
                  <w:divBdr>
                    <w:top w:val="none" w:sz="0" w:space="0" w:color="auto"/>
                    <w:left w:val="none" w:sz="0" w:space="0" w:color="auto"/>
                    <w:bottom w:val="none" w:sz="0" w:space="0" w:color="auto"/>
                    <w:right w:val="none" w:sz="0" w:space="0" w:color="auto"/>
                  </w:divBdr>
                </w:div>
                <w:div w:id="1342975482">
                  <w:marLeft w:val="0"/>
                  <w:marRight w:val="0"/>
                  <w:marTop w:val="0"/>
                  <w:marBottom w:val="0"/>
                  <w:divBdr>
                    <w:top w:val="none" w:sz="0" w:space="0" w:color="auto"/>
                    <w:left w:val="none" w:sz="0" w:space="0" w:color="auto"/>
                    <w:bottom w:val="none" w:sz="0" w:space="0" w:color="auto"/>
                    <w:right w:val="none" w:sz="0" w:space="0" w:color="auto"/>
                  </w:divBdr>
                </w:div>
                <w:div w:id="1621763447">
                  <w:marLeft w:val="0"/>
                  <w:marRight w:val="0"/>
                  <w:marTop w:val="0"/>
                  <w:marBottom w:val="0"/>
                  <w:divBdr>
                    <w:top w:val="none" w:sz="0" w:space="0" w:color="auto"/>
                    <w:left w:val="none" w:sz="0" w:space="0" w:color="auto"/>
                    <w:bottom w:val="none" w:sz="0" w:space="0" w:color="auto"/>
                    <w:right w:val="none" w:sz="0" w:space="0" w:color="auto"/>
                  </w:divBdr>
                </w:div>
                <w:div w:id="1760447655">
                  <w:marLeft w:val="0"/>
                  <w:marRight w:val="0"/>
                  <w:marTop w:val="0"/>
                  <w:marBottom w:val="0"/>
                  <w:divBdr>
                    <w:top w:val="none" w:sz="0" w:space="0" w:color="auto"/>
                    <w:left w:val="none" w:sz="0" w:space="0" w:color="auto"/>
                    <w:bottom w:val="none" w:sz="0" w:space="0" w:color="auto"/>
                    <w:right w:val="none" w:sz="0" w:space="0" w:color="auto"/>
                  </w:divBdr>
                </w:div>
                <w:div w:id="889538466">
                  <w:marLeft w:val="0"/>
                  <w:marRight w:val="0"/>
                  <w:marTop w:val="0"/>
                  <w:marBottom w:val="0"/>
                  <w:divBdr>
                    <w:top w:val="none" w:sz="0" w:space="0" w:color="auto"/>
                    <w:left w:val="none" w:sz="0" w:space="0" w:color="auto"/>
                    <w:bottom w:val="none" w:sz="0" w:space="0" w:color="auto"/>
                    <w:right w:val="none" w:sz="0" w:space="0" w:color="auto"/>
                  </w:divBdr>
                </w:div>
              </w:divsChild>
            </w:div>
            <w:div w:id="791485672">
              <w:marLeft w:val="0"/>
              <w:marRight w:val="0"/>
              <w:marTop w:val="0"/>
              <w:marBottom w:val="0"/>
              <w:divBdr>
                <w:top w:val="none" w:sz="0" w:space="0" w:color="auto"/>
                <w:left w:val="none" w:sz="0" w:space="0" w:color="auto"/>
                <w:bottom w:val="none" w:sz="0" w:space="0" w:color="auto"/>
                <w:right w:val="none" w:sz="0" w:space="0" w:color="auto"/>
              </w:divBdr>
              <w:divsChild>
                <w:div w:id="439689552">
                  <w:marLeft w:val="0"/>
                  <w:marRight w:val="0"/>
                  <w:marTop w:val="0"/>
                  <w:marBottom w:val="0"/>
                  <w:divBdr>
                    <w:top w:val="none" w:sz="0" w:space="0" w:color="auto"/>
                    <w:left w:val="none" w:sz="0" w:space="0" w:color="auto"/>
                    <w:bottom w:val="none" w:sz="0" w:space="0" w:color="auto"/>
                    <w:right w:val="none" w:sz="0" w:space="0" w:color="auto"/>
                  </w:divBdr>
                </w:div>
                <w:div w:id="1018308686">
                  <w:marLeft w:val="0"/>
                  <w:marRight w:val="0"/>
                  <w:marTop w:val="0"/>
                  <w:marBottom w:val="0"/>
                  <w:divBdr>
                    <w:top w:val="none" w:sz="0" w:space="0" w:color="auto"/>
                    <w:left w:val="none" w:sz="0" w:space="0" w:color="auto"/>
                    <w:bottom w:val="none" w:sz="0" w:space="0" w:color="auto"/>
                    <w:right w:val="none" w:sz="0" w:space="0" w:color="auto"/>
                  </w:divBdr>
                </w:div>
              </w:divsChild>
            </w:div>
            <w:div w:id="810096761">
              <w:marLeft w:val="0"/>
              <w:marRight w:val="0"/>
              <w:marTop w:val="0"/>
              <w:marBottom w:val="0"/>
              <w:divBdr>
                <w:top w:val="none" w:sz="0" w:space="0" w:color="auto"/>
                <w:left w:val="none" w:sz="0" w:space="0" w:color="auto"/>
                <w:bottom w:val="none" w:sz="0" w:space="0" w:color="auto"/>
                <w:right w:val="none" w:sz="0" w:space="0" w:color="auto"/>
              </w:divBdr>
              <w:divsChild>
                <w:div w:id="256329217">
                  <w:marLeft w:val="0"/>
                  <w:marRight w:val="0"/>
                  <w:marTop w:val="0"/>
                  <w:marBottom w:val="0"/>
                  <w:divBdr>
                    <w:top w:val="none" w:sz="0" w:space="0" w:color="auto"/>
                    <w:left w:val="none" w:sz="0" w:space="0" w:color="auto"/>
                    <w:bottom w:val="none" w:sz="0" w:space="0" w:color="auto"/>
                    <w:right w:val="none" w:sz="0" w:space="0" w:color="auto"/>
                  </w:divBdr>
                </w:div>
                <w:div w:id="522326667">
                  <w:marLeft w:val="0"/>
                  <w:marRight w:val="0"/>
                  <w:marTop w:val="0"/>
                  <w:marBottom w:val="0"/>
                  <w:divBdr>
                    <w:top w:val="none" w:sz="0" w:space="0" w:color="auto"/>
                    <w:left w:val="none" w:sz="0" w:space="0" w:color="auto"/>
                    <w:bottom w:val="none" w:sz="0" w:space="0" w:color="auto"/>
                    <w:right w:val="none" w:sz="0" w:space="0" w:color="auto"/>
                  </w:divBdr>
                </w:div>
                <w:div w:id="1505241159">
                  <w:marLeft w:val="0"/>
                  <w:marRight w:val="0"/>
                  <w:marTop w:val="0"/>
                  <w:marBottom w:val="0"/>
                  <w:divBdr>
                    <w:top w:val="none" w:sz="0" w:space="0" w:color="auto"/>
                    <w:left w:val="none" w:sz="0" w:space="0" w:color="auto"/>
                    <w:bottom w:val="none" w:sz="0" w:space="0" w:color="auto"/>
                    <w:right w:val="none" w:sz="0" w:space="0" w:color="auto"/>
                  </w:divBdr>
                </w:div>
                <w:div w:id="1166550596">
                  <w:marLeft w:val="0"/>
                  <w:marRight w:val="0"/>
                  <w:marTop w:val="0"/>
                  <w:marBottom w:val="0"/>
                  <w:divBdr>
                    <w:top w:val="none" w:sz="0" w:space="0" w:color="auto"/>
                    <w:left w:val="none" w:sz="0" w:space="0" w:color="auto"/>
                    <w:bottom w:val="none" w:sz="0" w:space="0" w:color="auto"/>
                    <w:right w:val="none" w:sz="0" w:space="0" w:color="auto"/>
                  </w:divBdr>
                </w:div>
                <w:div w:id="307323253">
                  <w:marLeft w:val="0"/>
                  <w:marRight w:val="0"/>
                  <w:marTop w:val="0"/>
                  <w:marBottom w:val="0"/>
                  <w:divBdr>
                    <w:top w:val="none" w:sz="0" w:space="0" w:color="auto"/>
                    <w:left w:val="none" w:sz="0" w:space="0" w:color="auto"/>
                    <w:bottom w:val="none" w:sz="0" w:space="0" w:color="auto"/>
                    <w:right w:val="none" w:sz="0" w:space="0" w:color="auto"/>
                  </w:divBdr>
                </w:div>
                <w:div w:id="1561361141">
                  <w:marLeft w:val="0"/>
                  <w:marRight w:val="0"/>
                  <w:marTop w:val="0"/>
                  <w:marBottom w:val="0"/>
                  <w:divBdr>
                    <w:top w:val="none" w:sz="0" w:space="0" w:color="auto"/>
                    <w:left w:val="none" w:sz="0" w:space="0" w:color="auto"/>
                    <w:bottom w:val="none" w:sz="0" w:space="0" w:color="auto"/>
                    <w:right w:val="none" w:sz="0" w:space="0" w:color="auto"/>
                  </w:divBdr>
                </w:div>
              </w:divsChild>
            </w:div>
            <w:div w:id="1397779188">
              <w:marLeft w:val="0"/>
              <w:marRight w:val="0"/>
              <w:marTop w:val="0"/>
              <w:marBottom w:val="0"/>
              <w:divBdr>
                <w:top w:val="none" w:sz="0" w:space="0" w:color="auto"/>
                <w:left w:val="none" w:sz="0" w:space="0" w:color="auto"/>
                <w:bottom w:val="none" w:sz="0" w:space="0" w:color="auto"/>
                <w:right w:val="none" w:sz="0" w:space="0" w:color="auto"/>
              </w:divBdr>
              <w:divsChild>
                <w:div w:id="1864399961">
                  <w:marLeft w:val="0"/>
                  <w:marRight w:val="0"/>
                  <w:marTop w:val="0"/>
                  <w:marBottom w:val="0"/>
                  <w:divBdr>
                    <w:top w:val="none" w:sz="0" w:space="0" w:color="auto"/>
                    <w:left w:val="none" w:sz="0" w:space="0" w:color="auto"/>
                    <w:bottom w:val="none" w:sz="0" w:space="0" w:color="auto"/>
                    <w:right w:val="none" w:sz="0" w:space="0" w:color="auto"/>
                  </w:divBdr>
                </w:div>
                <w:div w:id="12192490">
                  <w:marLeft w:val="0"/>
                  <w:marRight w:val="0"/>
                  <w:marTop w:val="0"/>
                  <w:marBottom w:val="0"/>
                  <w:divBdr>
                    <w:top w:val="none" w:sz="0" w:space="0" w:color="auto"/>
                    <w:left w:val="none" w:sz="0" w:space="0" w:color="auto"/>
                    <w:bottom w:val="none" w:sz="0" w:space="0" w:color="auto"/>
                    <w:right w:val="none" w:sz="0" w:space="0" w:color="auto"/>
                  </w:divBdr>
                </w:div>
                <w:div w:id="780689089">
                  <w:marLeft w:val="0"/>
                  <w:marRight w:val="0"/>
                  <w:marTop w:val="0"/>
                  <w:marBottom w:val="0"/>
                  <w:divBdr>
                    <w:top w:val="none" w:sz="0" w:space="0" w:color="auto"/>
                    <w:left w:val="none" w:sz="0" w:space="0" w:color="auto"/>
                    <w:bottom w:val="none" w:sz="0" w:space="0" w:color="auto"/>
                    <w:right w:val="none" w:sz="0" w:space="0" w:color="auto"/>
                  </w:divBdr>
                </w:div>
                <w:div w:id="788626664">
                  <w:marLeft w:val="0"/>
                  <w:marRight w:val="0"/>
                  <w:marTop w:val="0"/>
                  <w:marBottom w:val="0"/>
                  <w:divBdr>
                    <w:top w:val="none" w:sz="0" w:space="0" w:color="auto"/>
                    <w:left w:val="none" w:sz="0" w:space="0" w:color="auto"/>
                    <w:bottom w:val="none" w:sz="0" w:space="0" w:color="auto"/>
                    <w:right w:val="none" w:sz="0" w:space="0" w:color="auto"/>
                  </w:divBdr>
                </w:div>
                <w:div w:id="2144762835">
                  <w:marLeft w:val="0"/>
                  <w:marRight w:val="0"/>
                  <w:marTop w:val="0"/>
                  <w:marBottom w:val="0"/>
                  <w:divBdr>
                    <w:top w:val="none" w:sz="0" w:space="0" w:color="auto"/>
                    <w:left w:val="none" w:sz="0" w:space="0" w:color="auto"/>
                    <w:bottom w:val="none" w:sz="0" w:space="0" w:color="auto"/>
                    <w:right w:val="none" w:sz="0" w:space="0" w:color="auto"/>
                  </w:divBdr>
                </w:div>
                <w:div w:id="1841969977">
                  <w:marLeft w:val="0"/>
                  <w:marRight w:val="0"/>
                  <w:marTop w:val="0"/>
                  <w:marBottom w:val="0"/>
                  <w:divBdr>
                    <w:top w:val="none" w:sz="0" w:space="0" w:color="auto"/>
                    <w:left w:val="none" w:sz="0" w:space="0" w:color="auto"/>
                    <w:bottom w:val="none" w:sz="0" w:space="0" w:color="auto"/>
                    <w:right w:val="none" w:sz="0" w:space="0" w:color="auto"/>
                  </w:divBdr>
                </w:div>
                <w:div w:id="127748486">
                  <w:marLeft w:val="0"/>
                  <w:marRight w:val="0"/>
                  <w:marTop w:val="0"/>
                  <w:marBottom w:val="0"/>
                  <w:divBdr>
                    <w:top w:val="none" w:sz="0" w:space="0" w:color="auto"/>
                    <w:left w:val="none" w:sz="0" w:space="0" w:color="auto"/>
                    <w:bottom w:val="none" w:sz="0" w:space="0" w:color="auto"/>
                    <w:right w:val="none" w:sz="0" w:space="0" w:color="auto"/>
                  </w:divBdr>
                </w:div>
                <w:div w:id="260573981">
                  <w:marLeft w:val="0"/>
                  <w:marRight w:val="0"/>
                  <w:marTop w:val="0"/>
                  <w:marBottom w:val="0"/>
                  <w:divBdr>
                    <w:top w:val="none" w:sz="0" w:space="0" w:color="auto"/>
                    <w:left w:val="none" w:sz="0" w:space="0" w:color="auto"/>
                    <w:bottom w:val="none" w:sz="0" w:space="0" w:color="auto"/>
                    <w:right w:val="none" w:sz="0" w:space="0" w:color="auto"/>
                  </w:divBdr>
                </w:div>
              </w:divsChild>
            </w:div>
            <w:div w:id="11021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6372</Words>
  <Characters>38235</Characters>
  <Application>Microsoft Office Word</Application>
  <DocSecurity>0</DocSecurity>
  <Lines>318</Lines>
  <Paragraphs>89</Paragraphs>
  <ScaleCrop>false</ScaleCrop>
  <Company/>
  <LinksUpToDate>false</LinksUpToDate>
  <CharactersWithSpaces>44518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Horodecka</dc:creator>
  <cp:keywords/>
  <dc:description/>
  <cp:lastModifiedBy>Agnieszka Horodecka</cp:lastModifiedBy>
  <cp:revision>2</cp:revision>
  <dcterms:created xsi:type="dcterms:W3CDTF">2019-06-17T12:42:00Z</dcterms:created>
  <dcterms:modified xsi:type="dcterms:W3CDTF">2019-06-17T12:42:00Z</dcterms:modified>
</cp:coreProperties>
</file>